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6D4" w:rsidRDefault="00B146D4">
      <w:pPr>
        <w:rPr>
          <w:rFonts w:eastAsia="Cambria"/>
          <w:lang w:eastAsia="en-US"/>
        </w:rPr>
      </w:pPr>
      <w:bookmarkStart w:id="0" w:name="_GoBack"/>
      <w:bookmarkEnd w:id="0"/>
    </w:p>
    <w:p w:rsidR="00374756" w:rsidRDefault="00374756">
      <w:pPr>
        <w:rPr>
          <w:rFonts w:eastAsia="Cambria"/>
          <w:lang w:eastAsia="en-US"/>
        </w:rPr>
      </w:pPr>
    </w:p>
    <w:p w:rsidR="00374756" w:rsidRDefault="00374756">
      <w:pPr>
        <w:rPr>
          <w:rFonts w:eastAsia="Cambria"/>
          <w:lang w:eastAsia="en-US"/>
        </w:rPr>
      </w:pPr>
    </w:p>
    <w:p w:rsidR="00374756" w:rsidRDefault="00374756">
      <w:pPr>
        <w:rPr>
          <w:rFonts w:eastAsia="Cambria"/>
          <w:lang w:eastAsia="en-US"/>
        </w:rPr>
      </w:pPr>
    </w:p>
    <w:p w:rsidR="00374756" w:rsidRPr="009F7F9C" w:rsidRDefault="00374756">
      <w:pPr>
        <w:rPr>
          <w:rFonts w:eastAsia="Adobe Fan Heiti Std B"/>
          <w:b/>
          <w:sz w:val="44"/>
          <w:szCs w:val="44"/>
          <w:lang w:eastAsia="en-US"/>
        </w:rPr>
      </w:pPr>
      <w:r w:rsidRPr="009F7F9C">
        <w:rPr>
          <w:rFonts w:eastAsia="Adobe Fan Heiti Std B"/>
          <w:b/>
          <w:sz w:val="44"/>
          <w:szCs w:val="44"/>
          <w:lang w:eastAsia="en-US"/>
        </w:rPr>
        <w:t>Оборудование по глубокой переработке зерна. Линии  по  производству крахмала и глютена из пшеницы.</w:t>
      </w:r>
    </w:p>
    <w:p w:rsidR="00374756" w:rsidRPr="009F7F9C" w:rsidRDefault="00374756">
      <w:pPr>
        <w:rPr>
          <w:rFonts w:eastAsia="Adobe Fan Heiti Std B"/>
          <w:b/>
          <w:sz w:val="32"/>
          <w:szCs w:val="32"/>
          <w:lang w:eastAsia="en-US"/>
        </w:rPr>
      </w:pPr>
    </w:p>
    <w:p w:rsidR="00374756" w:rsidRPr="00374756" w:rsidRDefault="00374756">
      <w:pPr>
        <w:rPr>
          <w:rFonts w:eastAsia="Cambria"/>
          <w:b/>
          <w:sz w:val="28"/>
          <w:szCs w:val="28"/>
          <w:lang w:eastAsia="en-US"/>
        </w:rPr>
      </w:pPr>
      <w:r w:rsidRPr="00374756">
        <w:rPr>
          <w:rFonts w:eastAsia="Cambria"/>
          <w:b/>
          <w:sz w:val="28"/>
          <w:szCs w:val="28"/>
          <w:lang w:eastAsia="en-US"/>
        </w:rPr>
        <w:t>Линия производительностью 1 тонна в час.</w:t>
      </w:r>
    </w:p>
    <w:p w:rsidR="00374756" w:rsidRPr="00374756" w:rsidRDefault="00374756">
      <w:pPr>
        <w:rPr>
          <w:rFonts w:eastAsia="Cambria"/>
          <w:b/>
          <w:sz w:val="28"/>
          <w:szCs w:val="28"/>
          <w:lang w:eastAsia="en-US"/>
        </w:rPr>
      </w:pPr>
    </w:p>
    <w:p w:rsidR="00374756" w:rsidRPr="00374756" w:rsidRDefault="00374756" w:rsidP="00374756">
      <w:pPr>
        <w:rPr>
          <w:rFonts w:eastAsia="Cambria"/>
          <w:b/>
          <w:sz w:val="28"/>
          <w:szCs w:val="28"/>
          <w:lang w:eastAsia="en-US"/>
        </w:rPr>
      </w:pPr>
      <w:r w:rsidRPr="00374756">
        <w:rPr>
          <w:rFonts w:eastAsia="Cambria"/>
          <w:b/>
          <w:sz w:val="28"/>
          <w:szCs w:val="28"/>
          <w:lang w:eastAsia="en-US"/>
        </w:rPr>
        <w:t>Линия производительностью 4 тонны в час.</w:t>
      </w:r>
    </w:p>
    <w:p w:rsidR="00374756" w:rsidRPr="00374756" w:rsidRDefault="00374756" w:rsidP="00374756">
      <w:pPr>
        <w:rPr>
          <w:rFonts w:eastAsia="Cambria"/>
          <w:lang w:eastAsia="en-US"/>
        </w:rPr>
      </w:pPr>
    </w:p>
    <w:p w:rsidR="00374756" w:rsidRDefault="00374756">
      <w:pPr>
        <w:rPr>
          <w:rFonts w:eastAsia="Cambria"/>
          <w:lang w:eastAsia="en-US"/>
        </w:rPr>
      </w:pPr>
    </w:p>
    <w:p w:rsidR="00374756" w:rsidRDefault="00374756">
      <w:pPr>
        <w:rPr>
          <w:rFonts w:eastAsia="Cambria"/>
          <w:lang w:eastAsia="en-US"/>
        </w:rPr>
      </w:pPr>
    </w:p>
    <w:p w:rsidR="00374756" w:rsidRDefault="00374756">
      <w:pPr>
        <w:rPr>
          <w:rFonts w:eastAsia="Cambria"/>
          <w:lang w:eastAsia="en-US"/>
        </w:rPr>
      </w:pPr>
    </w:p>
    <w:p w:rsidR="00374756" w:rsidRDefault="00374756">
      <w:pPr>
        <w:rPr>
          <w:rFonts w:eastAsia="Cambria"/>
          <w:lang w:eastAsia="en-US"/>
        </w:rPr>
      </w:pPr>
    </w:p>
    <w:p w:rsidR="00B146D4" w:rsidRDefault="00374756">
      <w:pPr>
        <w:spacing w:line="276" w:lineRule="auto"/>
        <w:jc w:val="both"/>
      </w:pPr>
      <w:r>
        <w:t>Переработка</w:t>
      </w:r>
      <w:r w:rsidR="00C821C2">
        <w:t xml:space="preserve"> муки с целью извлечения ее белковой составляющей – клейковины в нативной форме и получение пшеничного крахмала для дальнейшей его переработки перспективное направление. В продуктах такой переработки заинтересованы мукомольные и хлебопекарные производства, производители макаронных изделий, спирта крахмалопродуктов, бумаги и др.</w:t>
      </w:r>
    </w:p>
    <w:p w:rsidR="00B146D4" w:rsidRDefault="00C821C2">
      <w:pPr>
        <w:spacing w:line="276" w:lineRule="auto"/>
        <w:jc w:val="both"/>
      </w:pPr>
      <w:r>
        <w:br/>
        <w:t xml:space="preserve">Пшеничная мука – это сырье с очень высоким потенциалом полезных веществ. Так, пшеничный крахмал, представленный двумя формами – А-крахмал и В-крахмал, различающихся крупностью зерен крахмала, – составляет порядка 70% (по сухому веществу), клейковина, в зависимости от сортности зерна, – от 8 до 12, мезга – 2,5, суммарно растворимые вещества – около 11, пентозаны – 3,5 %. </w:t>
      </w:r>
    </w:p>
    <w:p w:rsidR="00B146D4" w:rsidRDefault="00B146D4">
      <w:pPr>
        <w:spacing w:line="276" w:lineRule="auto"/>
        <w:jc w:val="both"/>
      </w:pPr>
    </w:p>
    <w:p w:rsidR="00B146D4" w:rsidRDefault="00C821C2">
      <w:pPr>
        <w:spacing w:line="276" w:lineRule="auto"/>
        <w:jc w:val="both"/>
        <w:rPr>
          <w:rFonts w:eastAsia="Cambria"/>
        </w:rPr>
      </w:pPr>
      <w:r>
        <w:t xml:space="preserve">Клейковину в нативной форме нельзя извлечь с помощью «сухих процессов», необходимо приготовить водно-мучную суспензию и подвергнуть ее определенному механическому воздействию с целью создания вязко-эластичной текстуры клейковины. </w:t>
      </w:r>
    </w:p>
    <w:p w:rsidR="00B146D4" w:rsidRDefault="00B146D4">
      <w:pPr>
        <w:rPr>
          <w:rFonts w:eastAsia="Cambria"/>
          <w:lang w:eastAsia="en-US"/>
        </w:rPr>
      </w:pPr>
    </w:p>
    <w:p w:rsidR="00B146D4" w:rsidRDefault="00C821C2">
      <w:pPr>
        <w:rPr>
          <w:rFonts w:eastAsia="Cambria"/>
          <w:b/>
          <w:lang w:eastAsia="en-US"/>
        </w:rPr>
      </w:pPr>
      <w:r>
        <w:rPr>
          <w:rFonts w:eastAsia="Cambria"/>
          <w:b/>
          <w:lang w:eastAsia="en-US"/>
        </w:rPr>
        <w:t xml:space="preserve">Требования предъявляемые к муке </w:t>
      </w:r>
    </w:p>
    <w:p w:rsidR="00B146D4" w:rsidRDefault="00B146D4">
      <w:pPr>
        <w:rPr>
          <w:rFonts w:eastAsia="Cambria"/>
          <w:b/>
          <w:lang w:eastAsia="en-US"/>
        </w:rPr>
      </w:pPr>
    </w:p>
    <w:tbl>
      <w:tblPr>
        <w:tblStyle w:val="GridTable5DarkAccent3"/>
        <w:tblW w:w="9311" w:type="dxa"/>
        <w:tblLayout w:type="fixed"/>
        <w:tblLook w:val="04A0"/>
      </w:tblPr>
      <w:tblGrid>
        <w:gridCol w:w="521"/>
        <w:gridCol w:w="4963"/>
        <w:gridCol w:w="3827"/>
      </w:tblGrid>
      <w:tr w:rsidR="00B146D4" w:rsidTr="00B146D4">
        <w:trPr>
          <w:cnfStyle w:val="100000000000"/>
          <w:trHeight w:val="198"/>
        </w:trPr>
        <w:tc>
          <w:tcPr>
            <w:cnfStyle w:val="001000000000"/>
            <w:tcW w:w="521" w:type="dxa"/>
          </w:tcPr>
          <w:p w:rsidR="00B146D4" w:rsidRDefault="00C821C2">
            <w:pPr>
              <w:jc w:val="both"/>
              <w:rPr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№</w:t>
            </w:r>
          </w:p>
        </w:tc>
        <w:tc>
          <w:tcPr>
            <w:tcW w:w="4963" w:type="dxa"/>
          </w:tcPr>
          <w:p w:rsidR="00B146D4" w:rsidRDefault="00C821C2">
            <w:pPr>
              <w:jc w:val="center"/>
              <w:cnfStyle w:val="100000000000"/>
              <w:rPr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Показатель</w:t>
            </w:r>
          </w:p>
        </w:tc>
        <w:tc>
          <w:tcPr>
            <w:tcW w:w="3827" w:type="dxa"/>
          </w:tcPr>
          <w:p w:rsidR="00B146D4" w:rsidRDefault="00C821C2">
            <w:pPr>
              <w:jc w:val="center"/>
              <w:cnfStyle w:val="100000000000"/>
              <w:rPr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Параметры</w:t>
            </w:r>
          </w:p>
        </w:tc>
      </w:tr>
      <w:tr w:rsidR="00B146D4" w:rsidTr="00B146D4">
        <w:trPr>
          <w:trHeight w:val="198"/>
        </w:trPr>
        <w:tc>
          <w:tcPr>
            <w:cnfStyle w:val="001000000000"/>
            <w:tcW w:w="521" w:type="dxa"/>
          </w:tcPr>
          <w:p w:rsidR="00B146D4" w:rsidRDefault="00C821C2">
            <w:pPr>
              <w:jc w:val="both"/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963" w:type="dxa"/>
            <w:shd w:val="clear" w:color="auto" w:fill="D6E3BC" w:themeFill="accent3" w:themeFillTint="66"/>
          </w:tcPr>
          <w:p w:rsidR="00B146D4" w:rsidRDefault="00C821C2">
            <w:pPr>
              <w:jc w:val="both"/>
              <w:cnfStyle w:val="00000000000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Влажность</w:t>
            </w:r>
          </w:p>
        </w:tc>
        <w:tc>
          <w:tcPr>
            <w:tcW w:w="3827" w:type="dxa"/>
            <w:shd w:val="clear" w:color="auto" w:fill="D6E3BC" w:themeFill="accent3" w:themeFillTint="66"/>
          </w:tcPr>
          <w:p w:rsidR="00B146D4" w:rsidRDefault="00C821C2">
            <w:pPr>
              <w:jc w:val="center"/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≤14%</w:t>
            </w:r>
          </w:p>
        </w:tc>
      </w:tr>
      <w:tr w:rsidR="00B146D4" w:rsidTr="00B146D4">
        <w:trPr>
          <w:trHeight w:val="198"/>
        </w:trPr>
        <w:tc>
          <w:tcPr>
            <w:cnfStyle w:val="001000000000"/>
            <w:tcW w:w="521" w:type="dxa"/>
          </w:tcPr>
          <w:p w:rsidR="00B146D4" w:rsidRDefault="00C821C2">
            <w:pPr>
              <w:jc w:val="both"/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4963" w:type="dxa"/>
          </w:tcPr>
          <w:p w:rsidR="00B146D4" w:rsidRDefault="00C821C2">
            <w:pPr>
              <w:jc w:val="both"/>
              <w:cnfStyle w:val="00000000000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Белок</w:t>
            </w:r>
          </w:p>
        </w:tc>
        <w:tc>
          <w:tcPr>
            <w:tcW w:w="3827" w:type="dxa"/>
          </w:tcPr>
          <w:p w:rsidR="00B146D4" w:rsidRDefault="00C821C2">
            <w:pPr>
              <w:jc w:val="center"/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11-13%</w:t>
            </w:r>
          </w:p>
        </w:tc>
      </w:tr>
      <w:tr w:rsidR="00B146D4" w:rsidTr="00B146D4">
        <w:trPr>
          <w:trHeight w:val="198"/>
        </w:trPr>
        <w:tc>
          <w:tcPr>
            <w:cnfStyle w:val="001000000000"/>
            <w:tcW w:w="521" w:type="dxa"/>
          </w:tcPr>
          <w:p w:rsidR="00B146D4" w:rsidRDefault="00C821C2">
            <w:pPr>
              <w:jc w:val="both"/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4963" w:type="dxa"/>
            <w:shd w:val="clear" w:color="auto" w:fill="D6E3BC" w:themeFill="accent3" w:themeFillTint="66"/>
          </w:tcPr>
          <w:p w:rsidR="00B146D4" w:rsidRDefault="00C821C2">
            <w:pPr>
              <w:jc w:val="both"/>
              <w:cnfStyle w:val="00000000000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Зольность</w:t>
            </w:r>
          </w:p>
        </w:tc>
        <w:tc>
          <w:tcPr>
            <w:tcW w:w="3827" w:type="dxa"/>
            <w:shd w:val="clear" w:color="auto" w:fill="D6E3BC" w:themeFill="accent3" w:themeFillTint="66"/>
          </w:tcPr>
          <w:p w:rsidR="00B146D4" w:rsidRDefault="00C821C2">
            <w:pPr>
              <w:jc w:val="center"/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≤0.85%</w:t>
            </w:r>
          </w:p>
        </w:tc>
      </w:tr>
      <w:tr w:rsidR="00B146D4" w:rsidTr="00B146D4">
        <w:trPr>
          <w:trHeight w:val="198"/>
        </w:trPr>
        <w:tc>
          <w:tcPr>
            <w:cnfStyle w:val="001000000000"/>
            <w:tcW w:w="521" w:type="dxa"/>
          </w:tcPr>
          <w:p w:rsidR="00B146D4" w:rsidRDefault="00C821C2">
            <w:pPr>
              <w:jc w:val="both"/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4963" w:type="dxa"/>
          </w:tcPr>
          <w:p w:rsidR="00B146D4" w:rsidRDefault="00C821C2">
            <w:pPr>
              <w:jc w:val="both"/>
              <w:cnfStyle w:val="00000000000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Жиры</w:t>
            </w:r>
          </w:p>
        </w:tc>
        <w:tc>
          <w:tcPr>
            <w:tcW w:w="3827" w:type="dxa"/>
          </w:tcPr>
          <w:p w:rsidR="00B146D4" w:rsidRDefault="00C821C2">
            <w:pPr>
              <w:jc w:val="center"/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≤1.5%</w:t>
            </w:r>
          </w:p>
        </w:tc>
      </w:tr>
      <w:tr w:rsidR="00B146D4" w:rsidTr="00B146D4">
        <w:trPr>
          <w:trHeight w:val="198"/>
        </w:trPr>
        <w:tc>
          <w:tcPr>
            <w:cnfStyle w:val="001000000000"/>
            <w:tcW w:w="521" w:type="dxa"/>
          </w:tcPr>
          <w:p w:rsidR="00B146D4" w:rsidRDefault="00C821C2">
            <w:pPr>
              <w:jc w:val="both"/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4963" w:type="dxa"/>
            <w:shd w:val="clear" w:color="auto" w:fill="D6E3BC" w:themeFill="accent3" w:themeFillTint="66"/>
          </w:tcPr>
          <w:p w:rsidR="00B146D4" w:rsidRDefault="00C821C2">
            <w:pPr>
              <w:jc w:val="both"/>
              <w:cnfStyle w:val="00000000000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Число падения</w:t>
            </w:r>
          </w:p>
        </w:tc>
        <w:tc>
          <w:tcPr>
            <w:tcW w:w="3827" w:type="dxa"/>
            <w:shd w:val="clear" w:color="auto" w:fill="D6E3BC" w:themeFill="accent3" w:themeFillTint="66"/>
          </w:tcPr>
          <w:p w:rsidR="00B146D4" w:rsidRDefault="00C821C2">
            <w:pPr>
              <w:jc w:val="center"/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≥300</w:t>
            </w:r>
          </w:p>
        </w:tc>
      </w:tr>
      <w:tr w:rsidR="00B146D4" w:rsidTr="00B146D4">
        <w:trPr>
          <w:trHeight w:val="198"/>
        </w:trPr>
        <w:tc>
          <w:tcPr>
            <w:cnfStyle w:val="001000000000"/>
            <w:tcW w:w="521" w:type="dxa"/>
          </w:tcPr>
          <w:p w:rsidR="00B146D4" w:rsidRDefault="00C821C2">
            <w:pPr>
              <w:jc w:val="both"/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4963" w:type="dxa"/>
          </w:tcPr>
          <w:p w:rsidR="00B146D4" w:rsidRDefault="00C821C2">
            <w:pPr>
              <w:jc w:val="both"/>
              <w:cnfStyle w:val="00000000000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Пищевые волокна</w:t>
            </w:r>
          </w:p>
        </w:tc>
        <w:tc>
          <w:tcPr>
            <w:tcW w:w="3827" w:type="dxa"/>
          </w:tcPr>
          <w:p w:rsidR="00B146D4" w:rsidRDefault="00C821C2">
            <w:pPr>
              <w:jc w:val="center"/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≤0.7</w:t>
            </w:r>
          </w:p>
        </w:tc>
      </w:tr>
      <w:tr w:rsidR="00B146D4" w:rsidTr="00B146D4">
        <w:trPr>
          <w:trHeight w:val="198"/>
        </w:trPr>
        <w:tc>
          <w:tcPr>
            <w:cnfStyle w:val="001000000000"/>
            <w:tcW w:w="521" w:type="dxa"/>
          </w:tcPr>
          <w:p w:rsidR="00B146D4" w:rsidRDefault="00C821C2">
            <w:pPr>
              <w:jc w:val="both"/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4963" w:type="dxa"/>
            <w:shd w:val="clear" w:color="auto" w:fill="D6E3BC" w:themeFill="accent3" w:themeFillTint="66"/>
          </w:tcPr>
          <w:p w:rsidR="00B146D4" w:rsidRDefault="00C821C2">
            <w:pPr>
              <w:jc w:val="both"/>
              <w:cnfStyle w:val="00000000000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Поврежденный крахмал</w:t>
            </w:r>
          </w:p>
        </w:tc>
        <w:tc>
          <w:tcPr>
            <w:tcW w:w="3827" w:type="dxa"/>
            <w:shd w:val="clear" w:color="auto" w:fill="D6E3BC" w:themeFill="accent3" w:themeFillTint="66"/>
          </w:tcPr>
          <w:p w:rsidR="00B146D4" w:rsidRDefault="00C821C2">
            <w:pPr>
              <w:jc w:val="center"/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≤ 4 % DS</w:t>
            </w:r>
          </w:p>
        </w:tc>
      </w:tr>
      <w:tr w:rsidR="00B146D4" w:rsidTr="00B146D4">
        <w:trPr>
          <w:trHeight w:val="198"/>
        </w:trPr>
        <w:tc>
          <w:tcPr>
            <w:cnfStyle w:val="001000000000"/>
            <w:tcW w:w="521" w:type="dxa"/>
          </w:tcPr>
          <w:p w:rsidR="00B146D4" w:rsidRDefault="00C821C2">
            <w:pPr>
              <w:jc w:val="both"/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4963" w:type="dxa"/>
          </w:tcPr>
          <w:p w:rsidR="00B146D4" w:rsidRDefault="00C821C2">
            <w:pPr>
              <w:jc w:val="both"/>
              <w:cnfStyle w:val="00000000000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Крошечный крахмал</w:t>
            </w:r>
          </w:p>
        </w:tc>
        <w:tc>
          <w:tcPr>
            <w:tcW w:w="3827" w:type="dxa"/>
          </w:tcPr>
          <w:p w:rsidR="00B146D4" w:rsidRDefault="00C821C2">
            <w:pPr>
              <w:jc w:val="center"/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≤ 4 % DS</w:t>
            </w:r>
          </w:p>
        </w:tc>
      </w:tr>
      <w:tr w:rsidR="00B146D4" w:rsidTr="00B146D4">
        <w:trPr>
          <w:trHeight w:val="198"/>
        </w:trPr>
        <w:tc>
          <w:tcPr>
            <w:cnfStyle w:val="001000000000"/>
            <w:tcW w:w="521" w:type="dxa"/>
          </w:tcPr>
          <w:p w:rsidR="00B146D4" w:rsidRDefault="00C821C2">
            <w:pPr>
              <w:jc w:val="both"/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4963" w:type="dxa"/>
            <w:shd w:val="clear" w:color="auto" w:fill="D6E3BC" w:themeFill="accent3" w:themeFillTint="66"/>
          </w:tcPr>
          <w:p w:rsidR="00B146D4" w:rsidRDefault="00C821C2">
            <w:pPr>
              <w:jc w:val="both"/>
              <w:cnfStyle w:val="00000000000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Извлекаемый крахмал</w:t>
            </w:r>
          </w:p>
        </w:tc>
        <w:tc>
          <w:tcPr>
            <w:tcW w:w="3827" w:type="dxa"/>
            <w:shd w:val="clear" w:color="auto" w:fill="D6E3BC" w:themeFill="accent3" w:themeFillTint="66"/>
          </w:tcPr>
          <w:p w:rsidR="00B146D4" w:rsidRDefault="00C821C2">
            <w:pPr>
              <w:jc w:val="center"/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≥74%</w:t>
            </w:r>
          </w:p>
        </w:tc>
      </w:tr>
    </w:tbl>
    <w:p w:rsidR="00B146D4" w:rsidRDefault="00B146D4">
      <w:pPr>
        <w:rPr>
          <w:rFonts w:eastAsia="Cambria"/>
          <w:b/>
          <w:lang w:eastAsia="en-US"/>
        </w:rPr>
      </w:pPr>
    </w:p>
    <w:p w:rsidR="00B146D4" w:rsidRDefault="00C821C2">
      <w:pPr>
        <w:rPr>
          <w:rFonts w:eastAsia="Cambria"/>
          <w:b/>
          <w:lang w:eastAsia="en-US"/>
        </w:rPr>
      </w:pPr>
      <w:r>
        <w:rPr>
          <w:rFonts w:eastAsia="Cambria"/>
          <w:b/>
          <w:lang w:eastAsia="en-US"/>
        </w:rPr>
        <w:t>Производственная программа:</w:t>
      </w:r>
    </w:p>
    <w:p w:rsidR="00B146D4" w:rsidRDefault="00B146D4">
      <w:pPr>
        <w:rPr>
          <w:rFonts w:eastAsia="Cambria"/>
          <w:b/>
          <w:lang w:val="en-US" w:eastAsia="en-US"/>
        </w:rPr>
      </w:pPr>
    </w:p>
    <w:tbl>
      <w:tblPr>
        <w:tblStyle w:val="GridTable5DarkAccent3"/>
        <w:tblW w:w="9351" w:type="dxa"/>
        <w:jc w:val="center"/>
        <w:tblLayout w:type="fixed"/>
        <w:tblLook w:val="04A0"/>
      </w:tblPr>
      <w:tblGrid>
        <w:gridCol w:w="577"/>
        <w:gridCol w:w="2645"/>
        <w:gridCol w:w="954"/>
        <w:gridCol w:w="1021"/>
        <w:gridCol w:w="1101"/>
        <w:gridCol w:w="1202"/>
        <w:gridCol w:w="888"/>
        <w:gridCol w:w="963"/>
      </w:tblGrid>
      <w:tr w:rsidR="00B146D4" w:rsidTr="009A24F8">
        <w:trPr>
          <w:cnfStyle w:val="100000000000"/>
          <w:trHeight w:val="315"/>
          <w:jc w:val="center"/>
        </w:trPr>
        <w:tc>
          <w:tcPr>
            <w:cnfStyle w:val="001000000000"/>
            <w:tcW w:w="577" w:type="dxa"/>
            <w:vMerge w:val="restart"/>
            <w:vAlign w:val="center"/>
          </w:tcPr>
          <w:p w:rsidR="00B146D4" w:rsidRDefault="00C821C2">
            <w:pPr>
              <w:jc w:val="center"/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№</w:t>
            </w:r>
          </w:p>
        </w:tc>
        <w:tc>
          <w:tcPr>
            <w:tcW w:w="2645" w:type="dxa"/>
            <w:vMerge w:val="restart"/>
            <w:vAlign w:val="center"/>
          </w:tcPr>
          <w:p w:rsidR="00B146D4" w:rsidRDefault="00C821C2">
            <w:pPr>
              <w:jc w:val="center"/>
              <w:cnfStyle w:val="100000000000"/>
              <w:rPr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Сырье и готоваяпродукция</w:t>
            </w:r>
          </w:p>
        </w:tc>
        <w:tc>
          <w:tcPr>
            <w:tcW w:w="3076" w:type="dxa"/>
            <w:gridSpan w:val="3"/>
            <w:vAlign w:val="center"/>
          </w:tcPr>
          <w:p w:rsidR="00B146D4" w:rsidRDefault="00C821C2">
            <w:pPr>
              <w:jc w:val="center"/>
              <w:cnfStyle w:val="100000000000"/>
              <w:rPr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bCs w:val="0"/>
                <w:color w:val="000000"/>
                <w:sz w:val="26"/>
                <w:szCs w:val="26"/>
              </w:rPr>
              <w:t>1 тонна в час</w:t>
            </w:r>
          </w:p>
        </w:tc>
        <w:tc>
          <w:tcPr>
            <w:tcW w:w="3053" w:type="dxa"/>
            <w:gridSpan w:val="3"/>
            <w:vAlign w:val="center"/>
          </w:tcPr>
          <w:p w:rsidR="00B146D4" w:rsidRDefault="00C821C2">
            <w:pPr>
              <w:jc w:val="center"/>
              <w:cnfStyle w:val="100000000000"/>
              <w:rPr>
                <w:b w:val="0"/>
                <w:color w:val="000000"/>
                <w:sz w:val="26"/>
                <w:szCs w:val="26"/>
              </w:rPr>
            </w:pPr>
            <w:r>
              <w:rPr>
                <w:bCs w:val="0"/>
                <w:color w:val="000000"/>
                <w:sz w:val="26"/>
                <w:szCs w:val="26"/>
              </w:rPr>
              <w:t>4 тонны в час</w:t>
            </w:r>
          </w:p>
        </w:tc>
      </w:tr>
      <w:tr w:rsidR="00B146D4" w:rsidTr="009A24F8">
        <w:trPr>
          <w:trHeight w:val="960"/>
          <w:jc w:val="center"/>
        </w:trPr>
        <w:tc>
          <w:tcPr>
            <w:cnfStyle w:val="001000000000"/>
            <w:tcW w:w="577" w:type="dxa"/>
            <w:vMerge/>
            <w:vAlign w:val="center"/>
          </w:tcPr>
          <w:p w:rsidR="00B146D4" w:rsidRDefault="00B146D4">
            <w:pPr>
              <w:rPr>
                <w:b w:val="0"/>
                <w:bCs w:val="0"/>
                <w:sz w:val="26"/>
                <w:szCs w:val="26"/>
              </w:rPr>
            </w:pPr>
          </w:p>
        </w:tc>
        <w:tc>
          <w:tcPr>
            <w:tcW w:w="2645" w:type="dxa"/>
            <w:vMerge/>
            <w:shd w:val="clear" w:color="auto" w:fill="D6E3BC" w:themeFill="accent3" w:themeFillTint="66"/>
            <w:vAlign w:val="center"/>
          </w:tcPr>
          <w:p w:rsidR="00B146D4" w:rsidRDefault="00B146D4">
            <w:pPr>
              <w:cnfStyle w:val="000000000000"/>
              <w:rPr>
                <w:color w:val="000000"/>
                <w:sz w:val="26"/>
                <w:szCs w:val="26"/>
              </w:rPr>
            </w:pPr>
          </w:p>
        </w:tc>
        <w:tc>
          <w:tcPr>
            <w:tcW w:w="954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jc w:val="center"/>
              <w:cnfStyle w:val="00000000000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Расчет</w:t>
            </w:r>
          </w:p>
        </w:tc>
        <w:tc>
          <w:tcPr>
            <w:tcW w:w="1021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jc w:val="center"/>
              <w:cnfStyle w:val="00000000000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DS %</w:t>
            </w:r>
          </w:p>
        </w:tc>
        <w:tc>
          <w:tcPr>
            <w:tcW w:w="1101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jc w:val="center"/>
              <w:cnfStyle w:val="00000000000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Выход</w:t>
            </w:r>
          </w:p>
        </w:tc>
        <w:tc>
          <w:tcPr>
            <w:tcW w:w="1202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jc w:val="center"/>
              <w:cnfStyle w:val="00000000000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Расчет</w:t>
            </w:r>
          </w:p>
        </w:tc>
        <w:tc>
          <w:tcPr>
            <w:tcW w:w="888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jc w:val="center"/>
              <w:cnfStyle w:val="00000000000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DS %</w:t>
            </w:r>
          </w:p>
        </w:tc>
        <w:tc>
          <w:tcPr>
            <w:tcW w:w="963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jc w:val="center"/>
              <w:cnfStyle w:val="00000000000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Выход</w:t>
            </w:r>
          </w:p>
        </w:tc>
      </w:tr>
      <w:tr w:rsidR="00B146D4" w:rsidTr="009A24F8">
        <w:trPr>
          <w:trHeight w:val="330"/>
          <w:jc w:val="center"/>
        </w:trPr>
        <w:tc>
          <w:tcPr>
            <w:cnfStyle w:val="001000000000"/>
            <w:tcW w:w="577" w:type="dxa"/>
            <w:vAlign w:val="center"/>
          </w:tcPr>
          <w:p w:rsidR="00B146D4" w:rsidRDefault="00C821C2">
            <w:pPr>
              <w:jc w:val="both"/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645" w:type="dxa"/>
            <w:vAlign w:val="center"/>
          </w:tcPr>
          <w:p w:rsidR="00B146D4" w:rsidRDefault="00C821C2">
            <w:pPr>
              <w:jc w:val="both"/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Пшеничная мука</w:t>
            </w:r>
          </w:p>
        </w:tc>
        <w:tc>
          <w:tcPr>
            <w:tcW w:w="954" w:type="dxa"/>
            <w:vAlign w:val="center"/>
          </w:tcPr>
          <w:p w:rsidR="00B146D4" w:rsidRDefault="00C821C2">
            <w:pPr>
              <w:jc w:val="center"/>
              <w:cnfStyle w:val="00000000000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24</w:t>
            </w:r>
          </w:p>
        </w:tc>
        <w:tc>
          <w:tcPr>
            <w:tcW w:w="1021" w:type="dxa"/>
            <w:vAlign w:val="center"/>
          </w:tcPr>
          <w:p w:rsidR="00B146D4" w:rsidRDefault="00C821C2">
            <w:pPr>
              <w:jc w:val="center"/>
              <w:cnfStyle w:val="00000000000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86.0%</w:t>
            </w:r>
          </w:p>
        </w:tc>
        <w:tc>
          <w:tcPr>
            <w:tcW w:w="1101" w:type="dxa"/>
            <w:vAlign w:val="center"/>
          </w:tcPr>
          <w:p w:rsidR="00B146D4" w:rsidRDefault="00C821C2">
            <w:pPr>
              <w:jc w:val="center"/>
              <w:cnfStyle w:val="00000000000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DS</w:t>
            </w:r>
          </w:p>
        </w:tc>
        <w:tc>
          <w:tcPr>
            <w:tcW w:w="1202" w:type="dxa"/>
            <w:vAlign w:val="center"/>
          </w:tcPr>
          <w:p w:rsidR="00B146D4" w:rsidRDefault="00C821C2">
            <w:pPr>
              <w:jc w:val="center"/>
              <w:cnfStyle w:val="00000000000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888" w:type="dxa"/>
            <w:vAlign w:val="center"/>
          </w:tcPr>
          <w:p w:rsidR="00B146D4" w:rsidRDefault="00C821C2">
            <w:pPr>
              <w:jc w:val="center"/>
              <w:cnfStyle w:val="00000000000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86.0%</w:t>
            </w:r>
          </w:p>
        </w:tc>
        <w:tc>
          <w:tcPr>
            <w:tcW w:w="963" w:type="dxa"/>
            <w:vAlign w:val="center"/>
          </w:tcPr>
          <w:p w:rsidR="00B146D4" w:rsidRDefault="00C821C2">
            <w:pPr>
              <w:jc w:val="center"/>
              <w:cnfStyle w:val="00000000000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DS</w:t>
            </w:r>
          </w:p>
        </w:tc>
      </w:tr>
      <w:tr w:rsidR="00B146D4" w:rsidTr="009A24F8">
        <w:trPr>
          <w:trHeight w:val="330"/>
          <w:jc w:val="center"/>
        </w:trPr>
        <w:tc>
          <w:tcPr>
            <w:cnfStyle w:val="001000000000"/>
            <w:tcW w:w="577" w:type="dxa"/>
            <w:vAlign w:val="center"/>
          </w:tcPr>
          <w:p w:rsidR="00B146D4" w:rsidRDefault="00C821C2">
            <w:pPr>
              <w:jc w:val="both"/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645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A-крахмал (еслисухой)</w:t>
            </w:r>
          </w:p>
        </w:tc>
        <w:tc>
          <w:tcPr>
            <w:tcW w:w="954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jc w:val="center"/>
              <w:cnfStyle w:val="00000000000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13,2</w:t>
            </w:r>
          </w:p>
        </w:tc>
        <w:tc>
          <w:tcPr>
            <w:tcW w:w="1021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jc w:val="center"/>
              <w:cnfStyle w:val="00000000000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88.0%</w:t>
            </w:r>
          </w:p>
        </w:tc>
        <w:tc>
          <w:tcPr>
            <w:tcW w:w="1101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jc w:val="center"/>
              <w:cnfStyle w:val="00000000000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55%</w:t>
            </w:r>
          </w:p>
        </w:tc>
        <w:tc>
          <w:tcPr>
            <w:tcW w:w="1202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jc w:val="center"/>
              <w:cnfStyle w:val="00000000000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60</w:t>
            </w:r>
          </w:p>
        </w:tc>
        <w:tc>
          <w:tcPr>
            <w:tcW w:w="888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jc w:val="center"/>
              <w:cnfStyle w:val="00000000000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88.0%</w:t>
            </w:r>
          </w:p>
        </w:tc>
        <w:tc>
          <w:tcPr>
            <w:tcW w:w="963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jc w:val="center"/>
              <w:cnfStyle w:val="00000000000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60%</w:t>
            </w:r>
          </w:p>
        </w:tc>
      </w:tr>
      <w:tr w:rsidR="00B146D4" w:rsidTr="009A24F8">
        <w:trPr>
          <w:trHeight w:val="330"/>
          <w:jc w:val="center"/>
        </w:trPr>
        <w:tc>
          <w:tcPr>
            <w:cnfStyle w:val="001000000000"/>
            <w:tcW w:w="577" w:type="dxa"/>
            <w:vAlign w:val="center"/>
          </w:tcPr>
          <w:p w:rsidR="00B146D4" w:rsidRDefault="00C821C2">
            <w:pPr>
              <w:jc w:val="both"/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2645" w:type="dxa"/>
            <w:vAlign w:val="center"/>
          </w:tcPr>
          <w:p w:rsidR="00B146D4" w:rsidRDefault="00C821C2">
            <w:pPr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B-крахмал (еслисухой)</w:t>
            </w:r>
          </w:p>
        </w:tc>
        <w:tc>
          <w:tcPr>
            <w:tcW w:w="954" w:type="dxa"/>
            <w:vAlign w:val="center"/>
          </w:tcPr>
          <w:p w:rsidR="00B146D4" w:rsidRDefault="00C821C2">
            <w:pPr>
              <w:jc w:val="center"/>
              <w:cnfStyle w:val="00000000000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021" w:type="dxa"/>
            <w:vAlign w:val="center"/>
          </w:tcPr>
          <w:p w:rsidR="00B146D4" w:rsidRDefault="00C821C2">
            <w:pPr>
              <w:jc w:val="center"/>
              <w:cnfStyle w:val="00000000000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0.0%</w:t>
            </w:r>
          </w:p>
        </w:tc>
        <w:tc>
          <w:tcPr>
            <w:tcW w:w="1101" w:type="dxa"/>
            <w:vAlign w:val="center"/>
          </w:tcPr>
          <w:p w:rsidR="00B146D4" w:rsidRDefault="00C821C2">
            <w:pPr>
              <w:jc w:val="center"/>
              <w:cnfStyle w:val="00000000000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0%</w:t>
            </w:r>
          </w:p>
        </w:tc>
        <w:tc>
          <w:tcPr>
            <w:tcW w:w="1202" w:type="dxa"/>
            <w:vAlign w:val="center"/>
          </w:tcPr>
          <w:p w:rsidR="00B146D4" w:rsidRDefault="00C821C2">
            <w:pPr>
              <w:jc w:val="center"/>
              <w:cnfStyle w:val="00000000000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15</w:t>
            </w:r>
          </w:p>
        </w:tc>
        <w:tc>
          <w:tcPr>
            <w:tcW w:w="888" w:type="dxa"/>
            <w:vAlign w:val="center"/>
          </w:tcPr>
          <w:p w:rsidR="00B146D4" w:rsidRDefault="00C821C2">
            <w:pPr>
              <w:jc w:val="center"/>
              <w:cnfStyle w:val="00000000000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90.0%</w:t>
            </w:r>
          </w:p>
        </w:tc>
        <w:tc>
          <w:tcPr>
            <w:tcW w:w="963" w:type="dxa"/>
            <w:vAlign w:val="center"/>
          </w:tcPr>
          <w:p w:rsidR="00B146D4" w:rsidRDefault="00C821C2">
            <w:pPr>
              <w:jc w:val="center"/>
              <w:cnfStyle w:val="00000000000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15%</w:t>
            </w:r>
          </w:p>
        </w:tc>
      </w:tr>
      <w:tr w:rsidR="00B146D4" w:rsidTr="009A24F8">
        <w:trPr>
          <w:trHeight w:val="330"/>
          <w:jc w:val="center"/>
        </w:trPr>
        <w:tc>
          <w:tcPr>
            <w:cnfStyle w:val="001000000000"/>
            <w:tcW w:w="577" w:type="dxa"/>
            <w:vAlign w:val="center"/>
          </w:tcPr>
          <w:p w:rsidR="00B146D4" w:rsidRDefault="00C821C2">
            <w:pPr>
              <w:jc w:val="both"/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2645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jc w:val="both"/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Глютен</w:t>
            </w:r>
          </w:p>
        </w:tc>
        <w:tc>
          <w:tcPr>
            <w:tcW w:w="954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jc w:val="center"/>
              <w:cnfStyle w:val="00000000000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2,4</w:t>
            </w:r>
          </w:p>
        </w:tc>
        <w:tc>
          <w:tcPr>
            <w:tcW w:w="1021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jc w:val="center"/>
              <w:cnfStyle w:val="00000000000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93.0%</w:t>
            </w:r>
          </w:p>
        </w:tc>
        <w:tc>
          <w:tcPr>
            <w:tcW w:w="1101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jc w:val="center"/>
              <w:cnfStyle w:val="00000000000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10%</w:t>
            </w:r>
          </w:p>
        </w:tc>
        <w:tc>
          <w:tcPr>
            <w:tcW w:w="1202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jc w:val="center"/>
              <w:cnfStyle w:val="00000000000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888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jc w:val="center"/>
              <w:cnfStyle w:val="00000000000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93.0%</w:t>
            </w:r>
          </w:p>
        </w:tc>
        <w:tc>
          <w:tcPr>
            <w:tcW w:w="963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jc w:val="center"/>
              <w:cnfStyle w:val="00000000000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11%</w:t>
            </w:r>
          </w:p>
        </w:tc>
      </w:tr>
    </w:tbl>
    <w:p w:rsidR="00B146D4" w:rsidRDefault="00B146D4">
      <w:pPr>
        <w:spacing w:before="100" w:beforeAutospacing="1" w:after="100" w:afterAutospacing="1"/>
        <w:rPr>
          <w:rFonts w:eastAsia="Cambria"/>
          <w:b/>
          <w:lang w:eastAsia="en-US"/>
        </w:rPr>
      </w:pPr>
    </w:p>
    <w:p w:rsidR="00B146D4" w:rsidRDefault="00B146D4">
      <w:pPr>
        <w:spacing w:before="100" w:beforeAutospacing="1" w:after="100" w:afterAutospacing="1"/>
        <w:rPr>
          <w:rFonts w:eastAsia="Cambria"/>
          <w:b/>
          <w:lang w:eastAsia="en-US"/>
        </w:rPr>
      </w:pPr>
    </w:p>
    <w:p w:rsidR="00B146D4" w:rsidRDefault="00B146D4">
      <w:pPr>
        <w:spacing w:before="100" w:beforeAutospacing="1" w:after="100" w:afterAutospacing="1"/>
        <w:rPr>
          <w:rFonts w:eastAsia="Cambria"/>
          <w:b/>
          <w:lang w:eastAsia="en-US"/>
        </w:rPr>
      </w:pPr>
    </w:p>
    <w:tbl>
      <w:tblPr>
        <w:tblStyle w:val="GridTable5DarkAccent3"/>
        <w:tblpPr w:leftFromText="180" w:rightFromText="180" w:vertAnchor="page" w:horzAnchor="margin" w:tblpX="108" w:tblpY="2011"/>
        <w:tblW w:w="9322" w:type="dxa"/>
        <w:tblLayout w:type="fixed"/>
        <w:tblLook w:val="04A0"/>
      </w:tblPr>
      <w:tblGrid>
        <w:gridCol w:w="413"/>
        <w:gridCol w:w="3045"/>
        <w:gridCol w:w="1897"/>
        <w:gridCol w:w="1977"/>
        <w:gridCol w:w="1990"/>
      </w:tblGrid>
      <w:tr w:rsidR="00B146D4" w:rsidTr="009A24F8">
        <w:trPr>
          <w:cnfStyle w:val="100000000000"/>
          <w:trHeight w:val="440"/>
          <w:tblHeader/>
        </w:trPr>
        <w:tc>
          <w:tcPr>
            <w:cnfStyle w:val="001000000000"/>
            <w:tcW w:w="413" w:type="dxa"/>
            <w:vAlign w:val="center"/>
          </w:tcPr>
          <w:p w:rsidR="00B146D4" w:rsidRDefault="00C821C2" w:rsidP="009A24F8">
            <w:pPr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№</w:t>
            </w:r>
          </w:p>
        </w:tc>
        <w:tc>
          <w:tcPr>
            <w:tcW w:w="3045" w:type="dxa"/>
            <w:vAlign w:val="center"/>
          </w:tcPr>
          <w:p w:rsidR="00B146D4" w:rsidRDefault="00C821C2" w:rsidP="009A24F8">
            <w:pPr>
              <w:jc w:val="center"/>
              <w:cnfStyle w:val="100000000000"/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Описание</w:t>
            </w:r>
          </w:p>
        </w:tc>
        <w:tc>
          <w:tcPr>
            <w:tcW w:w="1897" w:type="dxa"/>
            <w:vAlign w:val="center"/>
          </w:tcPr>
          <w:p w:rsidR="00B146D4" w:rsidRDefault="00C821C2" w:rsidP="009A24F8">
            <w:pPr>
              <w:jc w:val="center"/>
              <w:cnfStyle w:val="100000000000"/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Единица</w:t>
            </w:r>
          </w:p>
        </w:tc>
        <w:tc>
          <w:tcPr>
            <w:tcW w:w="1977" w:type="dxa"/>
            <w:vAlign w:val="center"/>
          </w:tcPr>
          <w:p w:rsidR="00B146D4" w:rsidRDefault="00C821C2" w:rsidP="009A24F8">
            <w:pPr>
              <w:jc w:val="center"/>
              <w:cnfStyle w:val="100000000000"/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Показатель</w:t>
            </w:r>
          </w:p>
        </w:tc>
        <w:tc>
          <w:tcPr>
            <w:tcW w:w="1990" w:type="dxa"/>
            <w:vAlign w:val="center"/>
          </w:tcPr>
          <w:p w:rsidR="00B146D4" w:rsidRDefault="00C821C2" w:rsidP="009A24F8">
            <w:pPr>
              <w:jc w:val="center"/>
              <w:cnfStyle w:val="100000000000"/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Примечание</w:t>
            </w:r>
          </w:p>
        </w:tc>
      </w:tr>
      <w:tr w:rsidR="00B146D4" w:rsidTr="009A24F8">
        <w:trPr>
          <w:trHeight w:val="440"/>
        </w:trPr>
        <w:tc>
          <w:tcPr>
            <w:cnfStyle w:val="001000000000"/>
            <w:tcW w:w="413" w:type="dxa"/>
            <w:vAlign w:val="center"/>
          </w:tcPr>
          <w:p w:rsidR="00B146D4" w:rsidRDefault="00C821C2" w:rsidP="009A24F8">
            <w:pPr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3045" w:type="dxa"/>
            <w:shd w:val="clear" w:color="auto" w:fill="D6E3BC" w:themeFill="accent3" w:themeFillTint="66"/>
            <w:vAlign w:val="center"/>
          </w:tcPr>
          <w:p w:rsidR="00B146D4" w:rsidRDefault="00C821C2" w:rsidP="009A24F8">
            <w:pPr>
              <w:cnfStyle w:val="00000000000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Водоснабжение, водоотведение</w:t>
            </w:r>
          </w:p>
        </w:tc>
        <w:tc>
          <w:tcPr>
            <w:tcW w:w="1897" w:type="dxa"/>
            <w:shd w:val="clear" w:color="auto" w:fill="D6E3BC" w:themeFill="accent3" w:themeFillTint="66"/>
            <w:vAlign w:val="center"/>
          </w:tcPr>
          <w:p w:rsidR="00B146D4" w:rsidRDefault="00C821C2" w:rsidP="009A24F8">
            <w:pPr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м.куб.</w:t>
            </w:r>
          </w:p>
        </w:tc>
        <w:tc>
          <w:tcPr>
            <w:tcW w:w="1977" w:type="dxa"/>
            <w:shd w:val="clear" w:color="auto" w:fill="D6E3BC" w:themeFill="accent3" w:themeFillTint="66"/>
            <w:vAlign w:val="center"/>
          </w:tcPr>
          <w:p w:rsidR="00B146D4" w:rsidRDefault="00C821C2" w:rsidP="009A24F8">
            <w:pPr>
              <w:jc w:val="center"/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6-7</w:t>
            </w:r>
          </w:p>
        </w:tc>
        <w:tc>
          <w:tcPr>
            <w:tcW w:w="1990" w:type="dxa"/>
            <w:shd w:val="clear" w:color="auto" w:fill="D6E3BC" w:themeFill="accent3" w:themeFillTint="66"/>
            <w:vAlign w:val="center"/>
          </w:tcPr>
          <w:p w:rsidR="00B146D4" w:rsidRDefault="00B146D4" w:rsidP="009A24F8">
            <w:pPr>
              <w:jc w:val="center"/>
              <w:cnfStyle w:val="000000000000"/>
              <w:rPr>
                <w:sz w:val="26"/>
                <w:szCs w:val="26"/>
              </w:rPr>
            </w:pPr>
          </w:p>
        </w:tc>
      </w:tr>
      <w:tr w:rsidR="00B146D4" w:rsidTr="009A24F8">
        <w:trPr>
          <w:trHeight w:val="440"/>
        </w:trPr>
        <w:tc>
          <w:tcPr>
            <w:cnfStyle w:val="001000000000"/>
            <w:tcW w:w="413" w:type="dxa"/>
            <w:vAlign w:val="center"/>
          </w:tcPr>
          <w:p w:rsidR="00B146D4" w:rsidRDefault="00C821C2" w:rsidP="009A24F8">
            <w:pPr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3045" w:type="dxa"/>
            <w:vAlign w:val="center"/>
          </w:tcPr>
          <w:p w:rsidR="00B146D4" w:rsidRDefault="00C821C2" w:rsidP="009A24F8">
            <w:pPr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Электроэнергия</w:t>
            </w:r>
          </w:p>
        </w:tc>
        <w:tc>
          <w:tcPr>
            <w:tcW w:w="1897" w:type="dxa"/>
            <w:vAlign w:val="center"/>
          </w:tcPr>
          <w:p w:rsidR="00B146D4" w:rsidRDefault="00C821C2" w:rsidP="009A24F8">
            <w:pPr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Квт</w:t>
            </w:r>
          </w:p>
        </w:tc>
        <w:tc>
          <w:tcPr>
            <w:tcW w:w="1977" w:type="dxa"/>
            <w:vAlign w:val="center"/>
          </w:tcPr>
          <w:p w:rsidR="00B146D4" w:rsidRDefault="00C821C2" w:rsidP="009A24F8">
            <w:pPr>
              <w:jc w:val="center"/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>
              <w:rPr>
                <w:rFonts w:eastAsia="SimSun" w:hint="eastAsia"/>
                <w:sz w:val="26"/>
                <w:szCs w:val="26"/>
                <w:lang w:val="en-US" w:eastAsia="zh-CN"/>
              </w:rPr>
              <w:t>2</w:t>
            </w:r>
            <w:r>
              <w:rPr>
                <w:sz w:val="26"/>
                <w:szCs w:val="26"/>
              </w:rPr>
              <w:t>0</w:t>
            </w:r>
          </w:p>
        </w:tc>
        <w:tc>
          <w:tcPr>
            <w:tcW w:w="1990" w:type="dxa"/>
            <w:vAlign w:val="center"/>
          </w:tcPr>
          <w:p w:rsidR="00B146D4" w:rsidRDefault="00B146D4" w:rsidP="009A24F8">
            <w:pPr>
              <w:jc w:val="center"/>
              <w:cnfStyle w:val="000000000000"/>
              <w:rPr>
                <w:sz w:val="26"/>
                <w:szCs w:val="26"/>
              </w:rPr>
            </w:pPr>
          </w:p>
        </w:tc>
      </w:tr>
      <w:tr w:rsidR="00B146D4" w:rsidTr="009A24F8">
        <w:trPr>
          <w:trHeight w:val="440"/>
        </w:trPr>
        <w:tc>
          <w:tcPr>
            <w:cnfStyle w:val="001000000000"/>
            <w:tcW w:w="413" w:type="dxa"/>
            <w:vAlign w:val="center"/>
          </w:tcPr>
          <w:p w:rsidR="00B146D4" w:rsidRDefault="00C821C2" w:rsidP="009A24F8">
            <w:pPr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045" w:type="dxa"/>
            <w:shd w:val="clear" w:color="auto" w:fill="D6E3BC" w:themeFill="accent3" w:themeFillTint="66"/>
            <w:vAlign w:val="center"/>
          </w:tcPr>
          <w:p w:rsidR="00B146D4" w:rsidRDefault="00C821C2" w:rsidP="009A24F8">
            <w:pPr>
              <w:cnfStyle w:val="00000000000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Пар</w:t>
            </w:r>
          </w:p>
        </w:tc>
        <w:tc>
          <w:tcPr>
            <w:tcW w:w="1897" w:type="dxa"/>
            <w:shd w:val="clear" w:color="auto" w:fill="D6E3BC" w:themeFill="accent3" w:themeFillTint="66"/>
            <w:vAlign w:val="center"/>
          </w:tcPr>
          <w:p w:rsidR="00B146D4" w:rsidRDefault="00C821C2" w:rsidP="009A24F8">
            <w:pPr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тонн</w:t>
            </w:r>
          </w:p>
        </w:tc>
        <w:tc>
          <w:tcPr>
            <w:tcW w:w="1977" w:type="dxa"/>
            <w:shd w:val="clear" w:color="auto" w:fill="D6E3BC" w:themeFill="accent3" w:themeFillTint="66"/>
            <w:vAlign w:val="center"/>
          </w:tcPr>
          <w:p w:rsidR="00B146D4" w:rsidRDefault="00C821C2" w:rsidP="009A24F8">
            <w:pPr>
              <w:jc w:val="center"/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1,25</w:t>
            </w:r>
          </w:p>
        </w:tc>
        <w:tc>
          <w:tcPr>
            <w:tcW w:w="1990" w:type="dxa"/>
            <w:shd w:val="clear" w:color="auto" w:fill="D6E3BC" w:themeFill="accent3" w:themeFillTint="66"/>
            <w:vAlign w:val="center"/>
          </w:tcPr>
          <w:p w:rsidR="00B146D4" w:rsidRDefault="00C821C2" w:rsidP="009A24F8">
            <w:pPr>
              <w:jc w:val="center"/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0.6-0.8 Mpa</w:t>
            </w:r>
          </w:p>
        </w:tc>
      </w:tr>
    </w:tbl>
    <w:p w:rsidR="00B146D4" w:rsidRDefault="00C821C2">
      <w:pPr>
        <w:spacing w:before="100" w:beforeAutospacing="1" w:after="100" w:afterAutospacing="1"/>
        <w:rPr>
          <w:rFonts w:eastAsia="Cambria"/>
          <w:b/>
          <w:lang w:eastAsia="en-US"/>
        </w:rPr>
      </w:pPr>
      <w:r>
        <w:rPr>
          <w:rFonts w:eastAsia="Cambria"/>
          <w:b/>
          <w:lang w:eastAsia="en-US"/>
        </w:rPr>
        <w:t>Удельные затраты на переработку 1 тонны муки по технологии 1 тонна в час</w:t>
      </w:r>
    </w:p>
    <w:p w:rsidR="00B146D4" w:rsidRDefault="00B146D4">
      <w:pPr>
        <w:spacing w:before="100" w:beforeAutospacing="1" w:after="100" w:afterAutospacing="1"/>
        <w:rPr>
          <w:rFonts w:eastAsia="Cambria"/>
          <w:b/>
          <w:lang w:eastAsia="en-US"/>
        </w:rPr>
      </w:pPr>
    </w:p>
    <w:p w:rsidR="00B146D4" w:rsidRDefault="00C821C2">
      <w:pPr>
        <w:spacing w:before="100" w:beforeAutospacing="1" w:after="100" w:afterAutospacing="1"/>
        <w:rPr>
          <w:rFonts w:eastAsia="Cambria"/>
          <w:b/>
          <w:lang w:eastAsia="en-US"/>
        </w:rPr>
      </w:pPr>
      <w:r>
        <w:rPr>
          <w:rFonts w:eastAsia="Cambria"/>
          <w:b/>
          <w:lang w:eastAsia="en-US"/>
        </w:rPr>
        <w:t>Удельные затраты на переработку 1 тонны муки по технологии 4 тонны в час</w:t>
      </w:r>
    </w:p>
    <w:tbl>
      <w:tblPr>
        <w:tblStyle w:val="GridTable5DarkAccent3"/>
        <w:tblW w:w="9345" w:type="dxa"/>
        <w:tblLayout w:type="fixed"/>
        <w:tblLook w:val="04A0"/>
      </w:tblPr>
      <w:tblGrid>
        <w:gridCol w:w="521"/>
        <w:gridCol w:w="3045"/>
        <w:gridCol w:w="1897"/>
        <w:gridCol w:w="1977"/>
        <w:gridCol w:w="1905"/>
      </w:tblGrid>
      <w:tr w:rsidR="00B146D4" w:rsidTr="00B146D4">
        <w:trPr>
          <w:cnfStyle w:val="100000000000"/>
          <w:trHeight w:val="440"/>
          <w:tblHeader/>
        </w:trPr>
        <w:tc>
          <w:tcPr>
            <w:cnfStyle w:val="001000000000"/>
            <w:tcW w:w="521" w:type="dxa"/>
            <w:vAlign w:val="center"/>
          </w:tcPr>
          <w:p w:rsidR="00B146D4" w:rsidRDefault="00C821C2">
            <w:pPr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№</w:t>
            </w:r>
          </w:p>
        </w:tc>
        <w:tc>
          <w:tcPr>
            <w:tcW w:w="3045" w:type="dxa"/>
            <w:vAlign w:val="center"/>
          </w:tcPr>
          <w:p w:rsidR="00B146D4" w:rsidRDefault="00C821C2">
            <w:pPr>
              <w:jc w:val="center"/>
              <w:cnfStyle w:val="100000000000"/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Описание</w:t>
            </w:r>
          </w:p>
        </w:tc>
        <w:tc>
          <w:tcPr>
            <w:tcW w:w="1897" w:type="dxa"/>
            <w:vAlign w:val="center"/>
          </w:tcPr>
          <w:p w:rsidR="00B146D4" w:rsidRDefault="00C821C2">
            <w:pPr>
              <w:jc w:val="center"/>
              <w:cnfStyle w:val="100000000000"/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Единица</w:t>
            </w:r>
          </w:p>
        </w:tc>
        <w:tc>
          <w:tcPr>
            <w:tcW w:w="1977" w:type="dxa"/>
            <w:vAlign w:val="center"/>
          </w:tcPr>
          <w:p w:rsidR="00B146D4" w:rsidRDefault="00C821C2">
            <w:pPr>
              <w:jc w:val="center"/>
              <w:cnfStyle w:val="100000000000"/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Показатель</w:t>
            </w:r>
          </w:p>
        </w:tc>
        <w:tc>
          <w:tcPr>
            <w:tcW w:w="1905" w:type="dxa"/>
            <w:vAlign w:val="center"/>
          </w:tcPr>
          <w:p w:rsidR="00B146D4" w:rsidRDefault="00C821C2">
            <w:pPr>
              <w:jc w:val="center"/>
              <w:cnfStyle w:val="100000000000"/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Примечание</w:t>
            </w:r>
          </w:p>
        </w:tc>
      </w:tr>
      <w:tr w:rsidR="00B146D4" w:rsidTr="00B146D4">
        <w:trPr>
          <w:trHeight w:val="440"/>
        </w:trPr>
        <w:tc>
          <w:tcPr>
            <w:cnfStyle w:val="001000000000"/>
            <w:tcW w:w="521" w:type="dxa"/>
            <w:vAlign w:val="center"/>
          </w:tcPr>
          <w:p w:rsidR="00B146D4" w:rsidRDefault="00C821C2">
            <w:pPr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3045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cnfStyle w:val="00000000000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Водоснабжение, водоотведение</w:t>
            </w:r>
          </w:p>
        </w:tc>
        <w:tc>
          <w:tcPr>
            <w:tcW w:w="1897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м.куб.</w:t>
            </w:r>
          </w:p>
        </w:tc>
        <w:tc>
          <w:tcPr>
            <w:tcW w:w="1977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jc w:val="center"/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6-7</w:t>
            </w:r>
          </w:p>
        </w:tc>
        <w:tc>
          <w:tcPr>
            <w:tcW w:w="1905" w:type="dxa"/>
            <w:shd w:val="clear" w:color="auto" w:fill="D6E3BC" w:themeFill="accent3" w:themeFillTint="66"/>
            <w:vAlign w:val="center"/>
          </w:tcPr>
          <w:p w:rsidR="00B146D4" w:rsidRDefault="00B146D4">
            <w:pPr>
              <w:jc w:val="center"/>
              <w:cnfStyle w:val="000000000000"/>
              <w:rPr>
                <w:sz w:val="26"/>
                <w:szCs w:val="26"/>
              </w:rPr>
            </w:pPr>
          </w:p>
        </w:tc>
      </w:tr>
      <w:tr w:rsidR="00B146D4" w:rsidTr="00B146D4">
        <w:trPr>
          <w:trHeight w:val="440"/>
        </w:trPr>
        <w:tc>
          <w:tcPr>
            <w:cnfStyle w:val="001000000000"/>
            <w:tcW w:w="521" w:type="dxa"/>
            <w:vAlign w:val="center"/>
          </w:tcPr>
          <w:p w:rsidR="00B146D4" w:rsidRDefault="00C821C2">
            <w:pPr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3045" w:type="dxa"/>
            <w:vAlign w:val="center"/>
          </w:tcPr>
          <w:p w:rsidR="00B146D4" w:rsidRDefault="00C821C2">
            <w:pPr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Электроэнергия</w:t>
            </w:r>
          </w:p>
        </w:tc>
        <w:tc>
          <w:tcPr>
            <w:tcW w:w="1897" w:type="dxa"/>
            <w:vAlign w:val="center"/>
          </w:tcPr>
          <w:p w:rsidR="00B146D4" w:rsidRDefault="00C821C2">
            <w:pPr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Квт</w:t>
            </w:r>
          </w:p>
        </w:tc>
        <w:tc>
          <w:tcPr>
            <w:tcW w:w="1977" w:type="dxa"/>
            <w:vAlign w:val="center"/>
          </w:tcPr>
          <w:p w:rsidR="00B146D4" w:rsidRDefault="00C821C2">
            <w:pPr>
              <w:jc w:val="center"/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160</w:t>
            </w:r>
          </w:p>
        </w:tc>
        <w:tc>
          <w:tcPr>
            <w:tcW w:w="1905" w:type="dxa"/>
            <w:vAlign w:val="center"/>
          </w:tcPr>
          <w:p w:rsidR="00B146D4" w:rsidRDefault="00B146D4">
            <w:pPr>
              <w:jc w:val="center"/>
              <w:cnfStyle w:val="000000000000"/>
              <w:rPr>
                <w:sz w:val="26"/>
                <w:szCs w:val="26"/>
              </w:rPr>
            </w:pPr>
          </w:p>
        </w:tc>
      </w:tr>
      <w:tr w:rsidR="00B146D4" w:rsidTr="00B146D4">
        <w:trPr>
          <w:trHeight w:val="440"/>
        </w:trPr>
        <w:tc>
          <w:tcPr>
            <w:cnfStyle w:val="001000000000"/>
            <w:tcW w:w="521" w:type="dxa"/>
            <w:vAlign w:val="center"/>
          </w:tcPr>
          <w:p w:rsidR="00B146D4" w:rsidRDefault="00C821C2">
            <w:pPr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045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cnfStyle w:val="00000000000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Пар</w:t>
            </w:r>
          </w:p>
        </w:tc>
        <w:tc>
          <w:tcPr>
            <w:tcW w:w="1897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тонн</w:t>
            </w:r>
          </w:p>
        </w:tc>
        <w:tc>
          <w:tcPr>
            <w:tcW w:w="1977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jc w:val="center"/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1,6</w:t>
            </w:r>
          </w:p>
        </w:tc>
        <w:tc>
          <w:tcPr>
            <w:tcW w:w="1905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jc w:val="center"/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0.6-0.8 Mpa</w:t>
            </w:r>
          </w:p>
        </w:tc>
      </w:tr>
    </w:tbl>
    <w:p w:rsidR="00B146D4" w:rsidRDefault="00B146D4">
      <w:pPr>
        <w:rPr>
          <w:rFonts w:eastAsia="Cambria"/>
          <w:b/>
          <w:lang w:eastAsia="en-US"/>
        </w:rPr>
      </w:pPr>
    </w:p>
    <w:p w:rsidR="00B146D4" w:rsidRDefault="00C821C2">
      <w:pPr>
        <w:rPr>
          <w:rFonts w:eastAsia="Cambria"/>
          <w:b/>
          <w:lang w:eastAsia="en-US"/>
        </w:rPr>
      </w:pPr>
      <w:r>
        <w:rPr>
          <w:rFonts w:eastAsia="Cambria"/>
          <w:b/>
          <w:lang w:eastAsia="en-US"/>
        </w:rPr>
        <w:t>Характеристика готовой продукции</w:t>
      </w:r>
    </w:p>
    <w:p w:rsidR="00B146D4" w:rsidRDefault="00B146D4">
      <w:pPr>
        <w:rPr>
          <w:rFonts w:eastAsia="Cambria"/>
          <w:b/>
          <w:lang w:eastAsia="en-US"/>
        </w:rPr>
      </w:pPr>
    </w:p>
    <w:tbl>
      <w:tblPr>
        <w:tblStyle w:val="GridTable5DarkAccent3"/>
        <w:tblW w:w="9345" w:type="dxa"/>
        <w:tblLayout w:type="fixed"/>
        <w:tblLook w:val="04A0"/>
      </w:tblPr>
      <w:tblGrid>
        <w:gridCol w:w="511"/>
        <w:gridCol w:w="2866"/>
        <w:gridCol w:w="1910"/>
        <w:gridCol w:w="1645"/>
        <w:gridCol w:w="2413"/>
      </w:tblGrid>
      <w:tr w:rsidR="00B146D4" w:rsidTr="00B146D4">
        <w:trPr>
          <w:cnfStyle w:val="100000000000"/>
          <w:trHeight w:val="424"/>
        </w:trPr>
        <w:tc>
          <w:tcPr>
            <w:cnfStyle w:val="001000000000"/>
            <w:tcW w:w="511" w:type="dxa"/>
          </w:tcPr>
          <w:p w:rsidR="00B146D4" w:rsidRDefault="00C821C2">
            <w:pPr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№</w:t>
            </w:r>
          </w:p>
        </w:tc>
        <w:tc>
          <w:tcPr>
            <w:tcW w:w="2866" w:type="dxa"/>
          </w:tcPr>
          <w:p w:rsidR="00B146D4" w:rsidRDefault="00C821C2">
            <w:pPr>
              <w:jc w:val="center"/>
              <w:cnfStyle w:val="100000000000"/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Показатель</w:t>
            </w:r>
          </w:p>
        </w:tc>
        <w:tc>
          <w:tcPr>
            <w:tcW w:w="1910" w:type="dxa"/>
          </w:tcPr>
          <w:p w:rsidR="00B146D4" w:rsidRDefault="00C821C2">
            <w:pPr>
              <w:jc w:val="center"/>
              <w:cnfStyle w:val="100000000000"/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А крахмал</w:t>
            </w:r>
          </w:p>
        </w:tc>
        <w:tc>
          <w:tcPr>
            <w:tcW w:w="1645" w:type="dxa"/>
          </w:tcPr>
          <w:p w:rsidR="00B146D4" w:rsidRDefault="00C821C2">
            <w:pPr>
              <w:jc w:val="center"/>
              <w:cnfStyle w:val="100000000000"/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В крахмал</w:t>
            </w:r>
          </w:p>
        </w:tc>
        <w:tc>
          <w:tcPr>
            <w:tcW w:w="2413" w:type="dxa"/>
          </w:tcPr>
          <w:p w:rsidR="00B146D4" w:rsidRDefault="00C821C2">
            <w:pPr>
              <w:jc w:val="center"/>
              <w:cnfStyle w:val="100000000000"/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Глютен</w:t>
            </w:r>
          </w:p>
        </w:tc>
      </w:tr>
      <w:tr w:rsidR="00B146D4" w:rsidTr="00B146D4">
        <w:trPr>
          <w:trHeight w:val="300"/>
        </w:trPr>
        <w:tc>
          <w:tcPr>
            <w:cnfStyle w:val="001000000000"/>
            <w:tcW w:w="511" w:type="dxa"/>
            <w:vAlign w:val="center"/>
          </w:tcPr>
          <w:p w:rsidR="00B146D4" w:rsidRDefault="00C821C2">
            <w:pPr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866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cnfStyle w:val="00000000000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Влажность</w:t>
            </w:r>
          </w:p>
        </w:tc>
        <w:tc>
          <w:tcPr>
            <w:tcW w:w="1910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9-12%</w:t>
            </w:r>
          </w:p>
        </w:tc>
        <w:tc>
          <w:tcPr>
            <w:tcW w:w="1645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≤10%</w:t>
            </w:r>
          </w:p>
        </w:tc>
        <w:tc>
          <w:tcPr>
            <w:tcW w:w="2413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≤9%</w:t>
            </w:r>
          </w:p>
        </w:tc>
      </w:tr>
      <w:tr w:rsidR="00B146D4" w:rsidTr="00B146D4">
        <w:trPr>
          <w:trHeight w:val="300"/>
        </w:trPr>
        <w:tc>
          <w:tcPr>
            <w:cnfStyle w:val="001000000000"/>
            <w:tcW w:w="511" w:type="dxa"/>
            <w:vAlign w:val="center"/>
          </w:tcPr>
          <w:p w:rsidR="00B146D4" w:rsidRDefault="00C821C2">
            <w:pPr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866" w:type="dxa"/>
            <w:vAlign w:val="center"/>
          </w:tcPr>
          <w:p w:rsidR="00B146D4" w:rsidRDefault="00C821C2">
            <w:pPr>
              <w:cnfStyle w:val="00000000000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Белок</w:t>
            </w:r>
          </w:p>
        </w:tc>
        <w:tc>
          <w:tcPr>
            <w:tcW w:w="1910" w:type="dxa"/>
            <w:vAlign w:val="center"/>
          </w:tcPr>
          <w:p w:rsidR="00B146D4" w:rsidRDefault="00C821C2">
            <w:pPr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≤0.35%   DS</w:t>
            </w:r>
          </w:p>
        </w:tc>
        <w:tc>
          <w:tcPr>
            <w:tcW w:w="1645" w:type="dxa"/>
            <w:vAlign w:val="center"/>
          </w:tcPr>
          <w:p w:rsidR="00B146D4" w:rsidRDefault="00C821C2">
            <w:pPr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≤3%</w:t>
            </w:r>
          </w:p>
        </w:tc>
        <w:tc>
          <w:tcPr>
            <w:tcW w:w="2413" w:type="dxa"/>
            <w:vAlign w:val="center"/>
          </w:tcPr>
          <w:p w:rsidR="00B146D4" w:rsidRDefault="00C821C2">
            <w:pPr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≥ 78 % (N×5.7 DS )</w:t>
            </w:r>
          </w:p>
        </w:tc>
      </w:tr>
      <w:tr w:rsidR="00B146D4" w:rsidTr="00B146D4">
        <w:trPr>
          <w:trHeight w:val="300"/>
        </w:trPr>
        <w:tc>
          <w:tcPr>
            <w:cnfStyle w:val="001000000000"/>
            <w:tcW w:w="511" w:type="dxa"/>
            <w:vAlign w:val="center"/>
          </w:tcPr>
          <w:p w:rsidR="00B146D4" w:rsidRDefault="00C821C2">
            <w:pPr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2866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cnfStyle w:val="00000000000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Жиры</w:t>
            </w:r>
          </w:p>
        </w:tc>
        <w:tc>
          <w:tcPr>
            <w:tcW w:w="1910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≤0.4%</w:t>
            </w:r>
          </w:p>
        </w:tc>
        <w:tc>
          <w:tcPr>
            <w:tcW w:w="1645" w:type="dxa"/>
            <w:shd w:val="clear" w:color="auto" w:fill="D6E3BC" w:themeFill="accent3" w:themeFillTint="66"/>
            <w:vAlign w:val="center"/>
          </w:tcPr>
          <w:p w:rsidR="00B146D4" w:rsidRDefault="00B146D4">
            <w:pPr>
              <w:cnfStyle w:val="000000000000"/>
              <w:rPr>
                <w:sz w:val="26"/>
                <w:szCs w:val="26"/>
              </w:rPr>
            </w:pPr>
          </w:p>
        </w:tc>
        <w:tc>
          <w:tcPr>
            <w:tcW w:w="2413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≤1.5%</w:t>
            </w:r>
          </w:p>
        </w:tc>
      </w:tr>
      <w:tr w:rsidR="00B146D4" w:rsidTr="00B146D4">
        <w:trPr>
          <w:trHeight w:val="300"/>
        </w:trPr>
        <w:tc>
          <w:tcPr>
            <w:cnfStyle w:val="001000000000"/>
            <w:tcW w:w="511" w:type="dxa"/>
            <w:vAlign w:val="center"/>
          </w:tcPr>
          <w:p w:rsidR="00B146D4" w:rsidRDefault="00C821C2">
            <w:pPr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2866" w:type="dxa"/>
            <w:vAlign w:val="center"/>
          </w:tcPr>
          <w:p w:rsidR="00B146D4" w:rsidRDefault="00C821C2">
            <w:pPr>
              <w:cnfStyle w:val="00000000000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Зольность</w:t>
            </w:r>
          </w:p>
        </w:tc>
        <w:tc>
          <w:tcPr>
            <w:tcW w:w="1910" w:type="dxa"/>
            <w:vAlign w:val="center"/>
          </w:tcPr>
          <w:p w:rsidR="00B146D4" w:rsidRDefault="00C821C2">
            <w:pPr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≤0.3%</w:t>
            </w:r>
          </w:p>
        </w:tc>
        <w:tc>
          <w:tcPr>
            <w:tcW w:w="1645" w:type="dxa"/>
            <w:vAlign w:val="center"/>
          </w:tcPr>
          <w:p w:rsidR="00B146D4" w:rsidRDefault="00C821C2">
            <w:pPr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≤0.5%</w:t>
            </w:r>
          </w:p>
        </w:tc>
        <w:tc>
          <w:tcPr>
            <w:tcW w:w="2413" w:type="dxa"/>
            <w:vAlign w:val="center"/>
          </w:tcPr>
          <w:p w:rsidR="00B146D4" w:rsidRDefault="00C821C2">
            <w:pPr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≤1.2%</w:t>
            </w:r>
          </w:p>
        </w:tc>
      </w:tr>
      <w:tr w:rsidR="00B146D4" w:rsidTr="00B146D4">
        <w:trPr>
          <w:trHeight w:val="300"/>
        </w:trPr>
        <w:tc>
          <w:tcPr>
            <w:cnfStyle w:val="001000000000"/>
            <w:tcW w:w="511" w:type="dxa"/>
            <w:vAlign w:val="center"/>
          </w:tcPr>
          <w:p w:rsidR="00B146D4" w:rsidRDefault="00C821C2">
            <w:pPr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2866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cnfStyle w:val="00000000000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Цвет</w:t>
            </w:r>
          </w:p>
        </w:tc>
        <w:tc>
          <w:tcPr>
            <w:tcW w:w="1910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Белый</w:t>
            </w:r>
          </w:p>
        </w:tc>
        <w:tc>
          <w:tcPr>
            <w:tcW w:w="1645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Белый</w:t>
            </w:r>
          </w:p>
        </w:tc>
        <w:tc>
          <w:tcPr>
            <w:tcW w:w="2413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Желтоватый</w:t>
            </w:r>
          </w:p>
        </w:tc>
      </w:tr>
      <w:tr w:rsidR="00B146D4" w:rsidTr="00B146D4">
        <w:trPr>
          <w:trHeight w:val="300"/>
        </w:trPr>
        <w:tc>
          <w:tcPr>
            <w:cnfStyle w:val="001000000000"/>
            <w:tcW w:w="511" w:type="dxa"/>
            <w:vAlign w:val="center"/>
          </w:tcPr>
          <w:p w:rsidR="00B146D4" w:rsidRDefault="00C821C2">
            <w:pPr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2866" w:type="dxa"/>
            <w:vAlign w:val="center"/>
          </w:tcPr>
          <w:p w:rsidR="00B146D4" w:rsidRDefault="00C821C2">
            <w:pPr>
              <w:cnfStyle w:val="00000000000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Кислотность</w:t>
            </w:r>
          </w:p>
        </w:tc>
        <w:tc>
          <w:tcPr>
            <w:tcW w:w="1910" w:type="dxa"/>
            <w:vAlign w:val="center"/>
          </w:tcPr>
          <w:p w:rsidR="00B146D4" w:rsidRDefault="00C821C2">
            <w:pPr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4.5 – 7</w:t>
            </w:r>
          </w:p>
        </w:tc>
        <w:tc>
          <w:tcPr>
            <w:tcW w:w="1645" w:type="dxa"/>
            <w:vAlign w:val="center"/>
          </w:tcPr>
          <w:p w:rsidR="00B146D4" w:rsidRDefault="00C821C2">
            <w:pPr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4.5  - 7</w:t>
            </w:r>
          </w:p>
        </w:tc>
        <w:tc>
          <w:tcPr>
            <w:tcW w:w="2413" w:type="dxa"/>
            <w:vAlign w:val="center"/>
          </w:tcPr>
          <w:p w:rsidR="00B146D4" w:rsidRDefault="00B146D4">
            <w:pPr>
              <w:cnfStyle w:val="000000000000"/>
              <w:rPr>
                <w:sz w:val="26"/>
                <w:szCs w:val="26"/>
              </w:rPr>
            </w:pPr>
          </w:p>
        </w:tc>
      </w:tr>
      <w:tr w:rsidR="00B146D4" w:rsidTr="00B146D4">
        <w:trPr>
          <w:trHeight w:val="300"/>
        </w:trPr>
        <w:tc>
          <w:tcPr>
            <w:cnfStyle w:val="001000000000"/>
            <w:tcW w:w="511" w:type="dxa"/>
            <w:vAlign w:val="center"/>
          </w:tcPr>
          <w:p w:rsidR="00B146D4" w:rsidRDefault="00C821C2">
            <w:pPr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7</w:t>
            </w:r>
          </w:p>
        </w:tc>
        <w:tc>
          <w:tcPr>
            <w:tcW w:w="2866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cnfStyle w:val="00000000000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Вкус</w:t>
            </w:r>
          </w:p>
        </w:tc>
        <w:tc>
          <w:tcPr>
            <w:tcW w:w="1910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Нормальный</w:t>
            </w:r>
          </w:p>
        </w:tc>
        <w:tc>
          <w:tcPr>
            <w:tcW w:w="1645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Нормальный</w:t>
            </w:r>
          </w:p>
        </w:tc>
        <w:tc>
          <w:tcPr>
            <w:tcW w:w="2413" w:type="dxa"/>
            <w:shd w:val="clear" w:color="auto" w:fill="D6E3BC" w:themeFill="accent3" w:themeFillTint="66"/>
            <w:vAlign w:val="center"/>
          </w:tcPr>
          <w:p w:rsidR="00B146D4" w:rsidRDefault="00B146D4">
            <w:pPr>
              <w:cnfStyle w:val="000000000000"/>
              <w:rPr>
                <w:sz w:val="26"/>
                <w:szCs w:val="26"/>
              </w:rPr>
            </w:pPr>
          </w:p>
        </w:tc>
      </w:tr>
      <w:tr w:rsidR="00B146D4" w:rsidTr="00B146D4">
        <w:trPr>
          <w:trHeight w:val="300"/>
        </w:trPr>
        <w:tc>
          <w:tcPr>
            <w:cnfStyle w:val="001000000000"/>
            <w:tcW w:w="511" w:type="dxa"/>
            <w:vAlign w:val="center"/>
          </w:tcPr>
          <w:p w:rsidR="00B146D4" w:rsidRDefault="00C821C2">
            <w:pPr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2866" w:type="dxa"/>
            <w:vAlign w:val="center"/>
          </w:tcPr>
          <w:p w:rsidR="00B146D4" w:rsidRDefault="00C821C2">
            <w:pPr>
              <w:cnfStyle w:val="00000000000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Size 96%</w:t>
            </w:r>
          </w:p>
        </w:tc>
        <w:tc>
          <w:tcPr>
            <w:tcW w:w="1910" w:type="dxa"/>
            <w:vAlign w:val="center"/>
          </w:tcPr>
          <w:p w:rsidR="00B146D4" w:rsidRDefault="00C821C2">
            <w:pPr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≤200 µ</w:t>
            </w:r>
          </w:p>
        </w:tc>
        <w:tc>
          <w:tcPr>
            <w:tcW w:w="1645" w:type="dxa"/>
            <w:vAlign w:val="center"/>
          </w:tcPr>
          <w:p w:rsidR="00B146D4" w:rsidRDefault="00C821C2">
            <w:pPr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≤200 µ</w:t>
            </w:r>
          </w:p>
        </w:tc>
        <w:tc>
          <w:tcPr>
            <w:tcW w:w="2413" w:type="dxa"/>
            <w:vAlign w:val="center"/>
          </w:tcPr>
          <w:p w:rsidR="00B146D4" w:rsidRDefault="00C821C2">
            <w:pPr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≤200 µ</w:t>
            </w:r>
          </w:p>
        </w:tc>
      </w:tr>
      <w:tr w:rsidR="00B146D4" w:rsidTr="00B146D4">
        <w:trPr>
          <w:trHeight w:val="315"/>
        </w:trPr>
        <w:tc>
          <w:tcPr>
            <w:cnfStyle w:val="001000000000"/>
            <w:tcW w:w="511" w:type="dxa"/>
            <w:vAlign w:val="center"/>
          </w:tcPr>
          <w:p w:rsidR="00B146D4" w:rsidRDefault="00C821C2">
            <w:pPr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2866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cnfStyle w:val="00000000000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Волокна</w:t>
            </w:r>
          </w:p>
        </w:tc>
        <w:tc>
          <w:tcPr>
            <w:tcW w:w="1910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0.12 % max65µm</w:t>
            </w:r>
          </w:p>
        </w:tc>
        <w:tc>
          <w:tcPr>
            <w:tcW w:w="1645" w:type="dxa"/>
            <w:shd w:val="clear" w:color="auto" w:fill="D6E3BC" w:themeFill="accent3" w:themeFillTint="66"/>
            <w:vAlign w:val="center"/>
          </w:tcPr>
          <w:p w:rsidR="00B146D4" w:rsidRDefault="00B146D4">
            <w:pPr>
              <w:cnfStyle w:val="000000000000"/>
              <w:rPr>
                <w:sz w:val="26"/>
                <w:szCs w:val="26"/>
              </w:rPr>
            </w:pPr>
          </w:p>
        </w:tc>
        <w:tc>
          <w:tcPr>
            <w:tcW w:w="2413" w:type="dxa"/>
            <w:shd w:val="clear" w:color="auto" w:fill="D6E3BC" w:themeFill="accent3" w:themeFillTint="66"/>
            <w:vAlign w:val="center"/>
          </w:tcPr>
          <w:p w:rsidR="00B146D4" w:rsidRDefault="00B146D4">
            <w:pPr>
              <w:cnfStyle w:val="000000000000"/>
              <w:rPr>
                <w:sz w:val="26"/>
                <w:szCs w:val="26"/>
              </w:rPr>
            </w:pPr>
          </w:p>
        </w:tc>
      </w:tr>
      <w:tr w:rsidR="00B146D4" w:rsidTr="00B146D4">
        <w:trPr>
          <w:trHeight w:val="300"/>
        </w:trPr>
        <w:tc>
          <w:tcPr>
            <w:cnfStyle w:val="001000000000"/>
            <w:tcW w:w="511" w:type="dxa"/>
            <w:vAlign w:val="center"/>
          </w:tcPr>
          <w:p w:rsidR="00B146D4" w:rsidRDefault="00C821C2">
            <w:pPr>
              <w:rPr>
                <w:b w:val="0"/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2866" w:type="dxa"/>
          </w:tcPr>
          <w:p w:rsidR="00B146D4" w:rsidRDefault="00C821C2">
            <w:pPr>
              <w:cnfStyle w:val="00000000000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Водопоглощение</w:t>
            </w:r>
          </w:p>
        </w:tc>
        <w:tc>
          <w:tcPr>
            <w:tcW w:w="1910" w:type="dxa"/>
            <w:vAlign w:val="center"/>
          </w:tcPr>
          <w:p w:rsidR="00B146D4" w:rsidRDefault="00B146D4">
            <w:pPr>
              <w:cnfStyle w:val="000000000000"/>
              <w:rPr>
                <w:sz w:val="26"/>
                <w:szCs w:val="26"/>
              </w:rPr>
            </w:pPr>
          </w:p>
        </w:tc>
        <w:tc>
          <w:tcPr>
            <w:tcW w:w="1645" w:type="dxa"/>
            <w:vAlign w:val="center"/>
          </w:tcPr>
          <w:p w:rsidR="00B146D4" w:rsidRDefault="00B146D4">
            <w:pPr>
              <w:cnfStyle w:val="000000000000"/>
              <w:rPr>
                <w:sz w:val="26"/>
                <w:szCs w:val="26"/>
              </w:rPr>
            </w:pPr>
          </w:p>
        </w:tc>
        <w:tc>
          <w:tcPr>
            <w:tcW w:w="2413" w:type="dxa"/>
            <w:vAlign w:val="center"/>
          </w:tcPr>
          <w:p w:rsidR="00B146D4" w:rsidRDefault="00C821C2">
            <w:pPr>
              <w:cnfStyle w:val="00000000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≥150%</w:t>
            </w:r>
          </w:p>
        </w:tc>
      </w:tr>
    </w:tbl>
    <w:p w:rsidR="00B146D4" w:rsidRDefault="00B146D4">
      <w:pPr>
        <w:rPr>
          <w:rFonts w:eastAsia="Cambria"/>
          <w:b/>
          <w:lang w:eastAsia="en-US"/>
        </w:rPr>
      </w:pPr>
    </w:p>
    <w:p w:rsidR="00B146D4" w:rsidRDefault="00C821C2">
      <w:pPr>
        <w:rPr>
          <w:rFonts w:eastAsia="Cambria"/>
          <w:b/>
          <w:lang w:eastAsia="en-US"/>
        </w:rPr>
      </w:pPr>
      <w:r>
        <w:rPr>
          <w:rFonts w:eastAsia="Cambria"/>
          <w:b/>
          <w:lang w:eastAsia="en-US"/>
        </w:rPr>
        <w:t>Потребность в основном производственном персонале</w:t>
      </w:r>
    </w:p>
    <w:p w:rsidR="00B146D4" w:rsidRDefault="00B146D4">
      <w:pPr>
        <w:rPr>
          <w:rFonts w:eastAsia="Cambria"/>
          <w:b/>
          <w:lang w:eastAsia="en-US"/>
        </w:rPr>
      </w:pPr>
    </w:p>
    <w:tbl>
      <w:tblPr>
        <w:tblStyle w:val="GridTable5DarkAccent3"/>
        <w:tblW w:w="9345" w:type="dxa"/>
        <w:tblLayout w:type="fixed"/>
        <w:tblLook w:val="04A0"/>
      </w:tblPr>
      <w:tblGrid>
        <w:gridCol w:w="5364"/>
        <w:gridCol w:w="1937"/>
        <w:gridCol w:w="2044"/>
      </w:tblGrid>
      <w:tr w:rsidR="00B146D4" w:rsidTr="00B146D4">
        <w:trPr>
          <w:cnfStyle w:val="100000000000"/>
        </w:trPr>
        <w:tc>
          <w:tcPr>
            <w:cnfStyle w:val="001000000000"/>
            <w:tcW w:w="5364" w:type="dxa"/>
          </w:tcPr>
          <w:p w:rsidR="00B146D4" w:rsidRDefault="00C821C2">
            <w:pPr>
              <w:spacing w:line="276" w:lineRule="auto"/>
              <w:jc w:val="center"/>
              <w:rPr>
                <w:rFonts w:eastAsia="Cambria"/>
                <w:b w:val="0"/>
                <w:bCs w:val="0"/>
                <w:sz w:val="26"/>
                <w:szCs w:val="26"/>
                <w:lang w:eastAsia="en-US"/>
              </w:rPr>
            </w:pPr>
            <w:r>
              <w:rPr>
                <w:rFonts w:eastAsia="Cambria"/>
                <w:sz w:val="26"/>
                <w:szCs w:val="26"/>
                <w:lang w:eastAsia="en-US"/>
              </w:rPr>
              <w:t>Показатель</w:t>
            </w:r>
          </w:p>
        </w:tc>
        <w:tc>
          <w:tcPr>
            <w:tcW w:w="1937" w:type="dxa"/>
          </w:tcPr>
          <w:p w:rsidR="00B146D4" w:rsidRDefault="00C821C2">
            <w:pPr>
              <w:jc w:val="center"/>
              <w:cnfStyle w:val="100000000000"/>
              <w:rPr>
                <w:rFonts w:eastAsia="Cambria"/>
                <w:b w:val="0"/>
                <w:bCs w:val="0"/>
                <w:sz w:val="26"/>
                <w:szCs w:val="26"/>
                <w:lang w:eastAsia="en-US"/>
              </w:rPr>
            </w:pPr>
            <w:r>
              <w:rPr>
                <w:bCs w:val="0"/>
                <w:color w:val="000000"/>
                <w:sz w:val="26"/>
                <w:szCs w:val="26"/>
              </w:rPr>
              <w:t>1 тонна в час</w:t>
            </w:r>
          </w:p>
        </w:tc>
        <w:tc>
          <w:tcPr>
            <w:tcW w:w="2044" w:type="dxa"/>
          </w:tcPr>
          <w:p w:rsidR="00B146D4" w:rsidRDefault="00C821C2">
            <w:pPr>
              <w:jc w:val="center"/>
              <w:cnfStyle w:val="100000000000"/>
              <w:rPr>
                <w:rFonts w:eastAsia="Cambria"/>
                <w:b w:val="0"/>
                <w:bCs w:val="0"/>
                <w:sz w:val="26"/>
                <w:szCs w:val="26"/>
                <w:lang w:eastAsia="en-US"/>
              </w:rPr>
            </w:pPr>
            <w:r>
              <w:rPr>
                <w:bCs w:val="0"/>
                <w:color w:val="000000"/>
                <w:sz w:val="26"/>
                <w:szCs w:val="26"/>
              </w:rPr>
              <w:t>4 тонны в час</w:t>
            </w:r>
          </w:p>
        </w:tc>
      </w:tr>
      <w:tr w:rsidR="00B146D4" w:rsidTr="00B146D4">
        <w:tc>
          <w:tcPr>
            <w:cnfStyle w:val="001000000000"/>
            <w:tcW w:w="5364" w:type="dxa"/>
          </w:tcPr>
          <w:p w:rsidR="00B146D4" w:rsidRDefault="00C821C2">
            <w:pPr>
              <w:spacing w:line="276" w:lineRule="auto"/>
              <w:rPr>
                <w:rFonts w:eastAsia="Cambria"/>
                <w:b w:val="0"/>
                <w:bCs w:val="0"/>
                <w:sz w:val="26"/>
                <w:szCs w:val="26"/>
                <w:lang w:eastAsia="en-US"/>
              </w:rPr>
            </w:pPr>
            <w:r>
              <w:rPr>
                <w:rFonts w:eastAsia="Cambria"/>
                <w:sz w:val="26"/>
                <w:szCs w:val="26"/>
                <w:lang w:eastAsia="en-US"/>
              </w:rPr>
              <w:t>Основной производственный персонал, чел</w:t>
            </w:r>
          </w:p>
        </w:tc>
        <w:tc>
          <w:tcPr>
            <w:tcW w:w="1937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jc w:val="center"/>
              <w:cnfStyle w:val="000000000000"/>
              <w:rPr>
                <w:rFonts w:eastAsia="Cambria"/>
                <w:b/>
                <w:sz w:val="26"/>
                <w:szCs w:val="26"/>
                <w:lang w:eastAsia="en-US"/>
              </w:rPr>
            </w:pPr>
            <w:r>
              <w:rPr>
                <w:rFonts w:eastAsia="Cambria"/>
                <w:b/>
                <w:sz w:val="26"/>
                <w:szCs w:val="26"/>
                <w:lang w:eastAsia="en-US"/>
              </w:rPr>
              <w:t>24</w:t>
            </w:r>
          </w:p>
        </w:tc>
        <w:tc>
          <w:tcPr>
            <w:tcW w:w="2044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jc w:val="center"/>
              <w:cnfStyle w:val="000000000000"/>
              <w:rPr>
                <w:rFonts w:eastAsia="Cambria"/>
                <w:b/>
                <w:sz w:val="26"/>
                <w:szCs w:val="26"/>
                <w:lang w:eastAsia="en-US"/>
              </w:rPr>
            </w:pPr>
            <w:r>
              <w:rPr>
                <w:rFonts w:eastAsia="Cambria"/>
                <w:b/>
                <w:sz w:val="26"/>
                <w:szCs w:val="26"/>
                <w:lang w:eastAsia="en-US"/>
              </w:rPr>
              <w:t>30</w:t>
            </w:r>
          </w:p>
        </w:tc>
      </w:tr>
      <w:tr w:rsidR="00B146D4" w:rsidTr="00B146D4">
        <w:tc>
          <w:tcPr>
            <w:cnfStyle w:val="001000000000"/>
            <w:tcW w:w="5364" w:type="dxa"/>
          </w:tcPr>
          <w:p w:rsidR="00B146D4" w:rsidRDefault="00C821C2">
            <w:pPr>
              <w:spacing w:line="276" w:lineRule="auto"/>
              <w:rPr>
                <w:rFonts w:eastAsia="Cambria"/>
                <w:b w:val="0"/>
                <w:bCs w:val="0"/>
                <w:sz w:val="26"/>
                <w:szCs w:val="26"/>
                <w:lang w:eastAsia="en-US"/>
              </w:rPr>
            </w:pPr>
            <w:r>
              <w:rPr>
                <w:rFonts w:eastAsia="Cambria"/>
                <w:sz w:val="26"/>
                <w:szCs w:val="26"/>
                <w:lang w:eastAsia="en-US"/>
              </w:rPr>
              <w:t>Кол-во смен</w:t>
            </w:r>
          </w:p>
        </w:tc>
        <w:tc>
          <w:tcPr>
            <w:tcW w:w="1937" w:type="dxa"/>
            <w:vAlign w:val="center"/>
          </w:tcPr>
          <w:p w:rsidR="00B146D4" w:rsidRDefault="00C821C2">
            <w:pPr>
              <w:jc w:val="center"/>
              <w:cnfStyle w:val="000000000000"/>
              <w:rPr>
                <w:rFonts w:eastAsia="Cambria"/>
                <w:b/>
                <w:sz w:val="26"/>
                <w:szCs w:val="26"/>
                <w:lang w:eastAsia="en-US"/>
              </w:rPr>
            </w:pPr>
            <w:r>
              <w:rPr>
                <w:rFonts w:eastAsia="Cambria"/>
                <w:b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044" w:type="dxa"/>
            <w:vAlign w:val="center"/>
          </w:tcPr>
          <w:p w:rsidR="00B146D4" w:rsidRDefault="00C821C2">
            <w:pPr>
              <w:jc w:val="center"/>
              <w:cnfStyle w:val="000000000000"/>
              <w:rPr>
                <w:rFonts w:eastAsia="Cambria"/>
                <w:b/>
                <w:sz w:val="26"/>
                <w:szCs w:val="26"/>
                <w:lang w:eastAsia="en-US"/>
              </w:rPr>
            </w:pPr>
            <w:r>
              <w:rPr>
                <w:rFonts w:eastAsia="Cambria"/>
                <w:b/>
                <w:sz w:val="26"/>
                <w:szCs w:val="26"/>
                <w:lang w:eastAsia="en-US"/>
              </w:rPr>
              <w:t>3</w:t>
            </w:r>
          </w:p>
        </w:tc>
      </w:tr>
      <w:tr w:rsidR="00B146D4" w:rsidTr="00B146D4">
        <w:tc>
          <w:tcPr>
            <w:cnfStyle w:val="001000000000"/>
            <w:tcW w:w="5364" w:type="dxa"/>
          </w:tcPr>
          <w:p w:rsidR="00B146D4" w:rsidRDefault="00C821C2">
            <w:pPr>
              <w:spacing w:line="276" w:lineRule="auto"/>
              <w:rPr>
                <w:rFonts w:eastAsia="Cambria"/>
                <w:b w:val="0"/>
                <w:bCs w:val="0"/>
                <w:sz w:val="26"/>
                <w:szCs w:val="26"/>
                <w:lang w:eastAsia="en-US"/>
              </w:rPr>
            </w:pPr>
            <w:r>
              <w:rPr>
                <w:rFonts w:eastAsia="Cambria"/>
                <w:sz w:val="26"/>
                <w:szCs w:val="26"/>
                <w:lang w:eastAsia="en-US"/>
              </w:rPr>
              <w:t xml:space="preserve">Итого, чел. </w:t>
            </w:r>
          </w:p>
        </w:tc>
        <w:tc>
          <w:tcPr>
            <w:tcW w:w="1937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jc w:val="center"/>
              <w:cnfStyle w:val="000000000000"/>
              <w:rPr>
                <w:rFonts w:eastAsia="Cambria"/>
                <w:b/>
                <w:sz w:val="26"/>
                <w:szCs w:val="26"/>
                <w:lang w:eastAsia="en-US"/>
              </w:rPr>
            </w:pPr>
            <w:r>
              <w:rPr>
                <w:rFonts w:eastAsia="Cambria"/>
                <w:b/>
                <w:sz w:val="26"/>
                <w:szCs w:val="26"/>
                <w:lang w:eastAsia="en-US"/>
              </w:rPr>
              <w:t>72</w:t>
            </w:r>
          </w:p>
        </w:tc>
        <w:tc>
          <w:tcPr>
            <w:tcW w:w="2044" w:type="dxa"/>
            <w:shd w:val="clear" w:color="auto" w:fill="D6E3BC" w:themeFill="accent3" w:themeFillTint="66"/>
            <w:vAlign w:val="center"/>
          </w:tcPr>
          <w:p w:rsidR="00B146D4" w:rsidRDefault="00C821C2">
            <w:pPr>
              <w:jc w:val="center"/>
              <w:cnfStyle w:val="000000000000"/>
              <w:rPr>
                <w:rFonts w:eastAsia="Cambria"/>
                <w:b/>
                <w:sz w:val="26"/>
                <w:szCs w:val="26"/>
                <w:lang w:eastAsia="en-US"/>
              </w:rPr>
            </w:pPr>
            <w:r>
              <w:rPr>
                <w:rFonts w:eastAsia="Cambria"/>
                <w:b/>
                <w:sz w:val="26"/>
                <w:szCs w:val="26"/>
                <w:lang w:eastAsia="en-US"/>
              </w:rPr>
              <w:t>90</w:t>
            </w:r>
          </w:p>
        </w:tc>
      </w:tr>
    </w:tbl>
    <w:p w:rsidR="00B146D4" w:rsidRDefault="00B146D4">
      <w:pPr>
        <w:rPr>
          <w:rFonts w:eastAsia="Cambria"/>
          <w:b/>
          <w:lang w:eastAsia="en-US"/>
        </w:rPr>
      </w:pPr>
    </w:p>
    <w:p w:rsidR="00B146D4" w:rsidRDefault="00B146D4"/>
    <w:p w:rsidR="00B146D4" w:rsidRDefault="00B146D4"/>
    <w:p w:rsidR="00B146D4" w:rsidRDefault="00B146D4">
      <w:pPr>
        <w:sectPr w:rsidR="00B146D4">
          <w:footerReference w:type="default" r:id="rId9"/>
          <w:headerReference w:type="first" r:id="rId10"/>
          <w:pgSz w:w="11906" w:h="16838"/>
          <w:pgMar w:top="1134" w:right="850" w:bottom="851" w:left="1701" w:header="708" w:footer="708" w:gutter="0"/>
          <w:cols w:space="708"/>
          <w:titlePg/>
          <w:docGrid w:linePitch="381"/>
        </w:sectPr>
      </w:pPr>
    </w:p>
    <w:p w:rsidR="00B146D4" w:rsidRDefault="00C821C2">
      <w:pPr>
        <w:keepNext/>
      </w:pPr>
      <w:r>
        <w:rPr>
          <w:noProof/>
        </w:rPr>
        <w:lastRenderedPageBreak/>
        <w:drawing>
          <wp:inline distT="0" distB="0" distL="0" distR="0">
            <wp:extent cx="9611360" cy="5372100"/>
            <wp:effectExtent l="0" t="0" r="0" b="0"/>
            <wp:docPr id="3" name="图片 2" descr="1437968744689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1437968744689170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15486" cy="537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6D4" w:rsidRDefault="00C821C2">
      <w:pPr>
        <w:pStyle w:val="a8"/>
        <w:spacing w:before="100" w:beforeAutospacing="1" w:after="100" w:afterAutospacing="1"/>
        <w:jc w:val="center"/>
        <w:rPr>
          <w:rFonts w:eastAsia="Cambria"/>
          <w:b w:val="0"/>
          <w:lang w:eastAsia="en-US"/>
        </w:rPr>
        <w:sectPr w:rsidR="00B146D4">
          <w:pgSz w:w="16838" w:h="11906" w:orient="landscape"/>
          <w:pgMar w:top="1701" w:right="1134" w:bottom="851" w:left="851" w:header="709" w:footer="709" w:gutter="0"/>
          <w:cols w:space="708"/>
          <w:titlePg/>
          <w:docGrid w:linePitch="381"/>
        </w:sectPr>
      </w:pPr>
      <w:r>
        <w:t xml:space="preserve">Рисунок </w:t>
      </w:r>
      <w:r w:rsidR="00A37898">
        <w:fldChar w:fldCharType="begin"/>
      </w:r>
      <w:r>
        <w:instrText xml:space="preserve"> SEQ Рисунок \* ARABIC </w:instrText>
      </w:r>
      <w:r w:rsidR="00A37898">
        <w:fldChar w:fldCharType="separate"/>
      </w:r>
      <w:r>
        <w:t>1</w:t>
      </w:r>
      <w:r w:rsidR="00A37898">
        <w:fldChar w:fldCharType="end"/>
      </w:r>
      <w:r>
        <w:t xml:space="preserve"> - 3</w:t>
      </w:r>
      <w:r>
        <w:rPr>
          <w:lang w:val="en-US"/>
        </w:rPr>
        <w:t>D</w:t>
      </w:r>
      <w:r>
        <w:t xml:space="preserve"> модель производственного здания</w:t>
      </w:r>
    </w:p>
    <w:p w:rsidR="00B146D4" w:rsidRDefault="00B146D4">
      <w:pPr>
        <w:rPr>
          <w:rFonts w:eastAsia="Cambria"/>
          <w:b/>
          <w:lang w:eastAsia="en-US"/>
        </w:rPr>
      </w:pPr>
    </w:p>
    <w:p w:rsidR="00B146D4" w:rsidRDefault="00C821C2">
      <w:pPr>
        <w:keepNext/>
        <w:jc w:val="center"/>
      </w:pPr>
      <w:r>
        <w:rPr>
          <w:noProof/>
        </w:rPr>
        <w:drawing>
          <wp:inline distT="0" distB="0" distL="0" distR="0">
            <wp:extent cx="6010275" cy="45910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6D4" w:rsidRDefault="00C821C2">
      <w:pPr>
        <w:pStyle w:val="a8"/>
        <w:rPr>
          <w:rFonts w:eastAsia="Cambria"/>
          <w:b w:val="0"/>
          <w:lang w:eastAsia="en-US"/>
        </w:rPr>
      </w:pPr>
      <w:r>
        <w:t xml:space="preserve">Рисунок </w:t>
      </w:r>
      <w:r w:rsidR="00A37898">
        <w:fldChar w:fldCharType="begin"/>
      </w:r>
      <w:r>
        <w:instrText xml:space="preserve"> SEQ Рисунок \* ARABIC </w:instrText>
      </w:r>
      <w:r w:rsidR="00A37898">
        <w:fldChar w:fldCharType="separate"/>
      </w:r>
      <w:r>
        <w:t>2</w:t>
      </w:r>
      <w:r w:rsidR="00A37898">
        <w:fldChar w:fldCharType="end"/>
      </w:r>
      <w:r>
        <w:t xml:space="preserve"> - Схема производства (при мощности 1 тонна в час отсутствует выработка крахмала Б)</w:t>
      </w:r>
    </w:p>
    <w:p w:rsidR="00B146D4" w:rsidRDefault="00B146D4">
      <w:pPr>
        <w:rPr>
          <w:rFonts w:eastAsia="Cambria"/>
          <w:b/>
          <w:lang w:eastAsia="en-US"/>
        </w:rPr>
      </w:pPr>
    </w:p>
    <w:p w:rsidR="00B146D4" w:rsidRDefault="00C821C2">
      <w:pPr>
        <w:jc w:val="both"/>
        <w:rPr>
          <w:b/>
        </w:rPr>
      </w:pPr>
      <w:r>
        <w:rPr>
          <w:b/>
        </w:rPr>
        <w:t>Общее описание технических процессов</w:t>
      </w:r>
    </w:p>
    <w:p w:rsidR="00B146D4" w:rsidRDefault="00B146D4">
      <w:pPr>
        <w:jc w:val="both"/>
      </w:pPr>
    </w:p>
    <w:p w:rsidR="00B146D4" w:rsidRDefault="00C821C2">
      <w:pPr>
        <w:pStyle w:val="12"/>
        <w:numPr>
          <w:ilvl w:val="0"/>
          <w:numId w:val="2"/>
        </w:numPr>
        <w:jc w:val="both"/>
        <w:rPr>
          <w:color w:val="000000" w:themeColor="text1"/>
        </w:rPr>
      </w:pPr>
      <w:bookmarkStart w:id="1" w:name="OLE_LINK6"/>
      <w:r>
        <w:rPr>
          <w:color w:val="000000" w:themeColor="text1"/>
        </w:rPr>
        <w:t>Замешивание теста: Мука смешивается с соответствующей пропорции с водой в смесителе, полученное тесто после пребывания в течение заданного времени в резервуаре направляется в вращающийся барабан.</w:t>
      </w:r>
    </w:p>
    <w:p w:rsidR="00B146D4" w:rsidRDefault="00B146D4">
      <w:pPr>
        <w:pStyle w:val="12"/>
        <w:jc w:val="both"/>
      </w:pPr>
    </w:p>
    <w:p w:rsidR="00B146D4" w:rsidRDefault="00C821C2">
      <w:pPr>
        <w:jc w:val="center"/>
      </w:pPr>
      <w:r>
        <w:rPr>
          <w:noProof/>
        </w:rPr>
        <w:drawing>
          <wp:inline distT="0" distB="0" distL="0" distR="0">
            <wp:extent cx="5886450" cy="3086100"/>
            <wp:effectExtent l="0" t="0" r="0" b="0"/>
            <wp:docPr id="4" name="图片 4" descr="Continuous Dough Mixe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ontinuous Dough Mixer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6D4" w:rsidRDefault="00C821C2">
      <w:pPr>
        <w:pStyle w:val="12"/>
        <w:numPr>
          <w:ilvl w:val="0"/>
          <w:numId w:val="2"/>
        </w:numPr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Тесто промывается достаточным количеством воды раскачиваемые лезвиями роторного барабанчика; цель этого этапа - вымыть крахмал из теста.</w:t>
      </w:r>
    </w:p>
    <w:p w:rsidR="00B146D4" w:rsidRDefault="00B146D4">
      <w:pPr>
        <w:pStyle w:val="12"/>
        <w:rPr>
          <w:color w:val="FF0000"/>
        </w:rPr>
      </w:pPr>
    </w:p>
    <w:p w:rsidR="00B146D4" w:rsidRDefault="00C821C2">
      <w:r>
        <w:rPr>
          <w:noProof/>
        </w:rPr>
        <w:drawing>
          <wp:inline distT="0" distB="0" distL="0" distR="0">
            <wp:extent cx="5962650" cy="3448050"/>
            <wp:effectExtent l="0" t="0" r="0" b="0"/>
            <wp:docPr id="7" name="图片 7" descr="rotary drum filt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rotary drum filter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6D4" w:rsidRDefault="00C821C2">
      <w:pPr>
        <w:pStyle w:val="12"/>
        <w:numPr>
          <w:ilvl w:val="0"/>
          <w:numId w:val="2"/>
        </w:numPr>
        <w:jc w:val="both"/>
        <w:rPr>
          <w:color w:val="000000" w:themeColor="text1"/>
        </w:rPr>
      </w:pPr>
      <w:r>
        <w:rPr>
          <w:color w:val="000000" w:themeColor="text1"/>
        </w:rPr>
        <w:t>Скрининг: смесь из предыдущего этапа попадает в плоский экран. Происходит разделение клейковины и крахмала.</w:t>
      </w:r>
    </w:p>
    <w:p w:rsidR="00B146D4" w:rsidRDefault="00B146D4">
      <w:pPr>
        <w:pStyle w:val="12"/>
        <w:jc w:val="both"/>
        <w:rPr>
          <w:color w:val="000000" w:themeColor="text1"/>
        </w:rPr>
      </w:pPr>
    </w:p>
    <w:p w:rsidR="00B146D4" w:rsidRDefault="00C821C2">
      <w:pPr>
        <w:pStyle w:val="12"/>
        <w:numPr>
          <w:ilvl w:val="0"/>
          <w:numId w:val="2"/>
        </w:numPr>
        <w:jc w:val="both"/>
        <w:rPr>
          <w:color w:val="000000" w:themeColor="text1"/>
        </w:rPr>
      </w:pPr>
      <w:r>
        <w:rPr>
          <w:color w:val="000000" w:themeColor="text1"/>
        </w:rPr>
        <w:t>Сушка клейковины: клейковину на экране промывают, обезвоживают, сушат и давят, для получения конечного продукта – порошка.</w:t>
      </w:r>
    </w:p>
    <w:p w:rsidR="00B146D4" w:rsidRDefault="00B146D4">
      <w:pPr>
        <w:pStyle w:val="12"/>
        <w:rPr>
          <w:color w:val="000000" w:themeColor="text1"/>
        </w:rPr>
      </w:pPr>
    </w:p>
    <w:p w:rsidR="00B146D4" w:rsidRDefault="00C821C2">
      <w:r>
        <w:rPr>
          <w:noProof/>
        </w:rPr>
        <w:drawing>
          <wp:inline distT="0" distB="0" distL="0" distR="0">
            <wp:extent cx="5905500" cy="3876675"/>
            <wp:effectExtent l="0" t="0" r="0" b="0"/>
            <wp:docPr id="8" name="图片 8" descr="面筋挤干机-v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面筋挤干机-v 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6D4" w:rsidRDefault="00B146D4"/>
    <w:p w:rsidR="00B146D4" w:rsidRDefault="00C821C2">
      <w:r>
        <w:rPr>
          <w:noProof/>
        </w:rPr>
        <w:lastRenderedPageBreak/>
        <w:drawing>
          <wp:inline distT="0" distB="0" distL="0" distR="0">
            <wp:extent cx="5838825" cy="4429125"/>
            <wp:effectExtent l="0" t="0" r="0" b="0"/>
            <wp:docPr id="9" name="图片 9" descr="Air dryer for glut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ir dryer for gluten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6D4" w:rsidRDefault="00B146D4">
      <w:pPr>
        <w:rPr>
          <w:lang w:val="en-US"/>
        </w:rPr>
      </w:pPr>
    </w:p>
    <w:p w:rsidR="00B146D4" w:rsidRDefault="00C821C2">
      <w:pPr>
        <w:pStyle w:val="12"/>
        <w:numPr>
          <w:ilvl w:val="0"/>
          <w:numId w:val="2"/>
        </w:numPr>
        <w:jc w:val="both"/>
        <w:rPr>
          <w:color w:val="000000" w:themeColor="text1"/>
        </w:rPr>
      </w:pPr>
      <w:r>
        <w:rPr>
          <w:color w:val="000000" w:themeColor="text1"/>
        </w:rPr>
        <w:t>После того как смесь через плоский экран переходит в центрифужные конические сита для удаления волокон, она направляется в сепаратор с насадкой для отделения А-крахмального молока и В-крахмального молока.</w:t>
      </w:r>
      <w:r>
        <w:rPr>
          <w:b/>
          <w:color w:val="000000" w:themeColor="text1"/>
        </w:rPr>
        <w:t>(при 4 тоннах в час)</w:t>
      </w:r>
    </w:p>
    <w:p w:rsidR="00B146D4" w:rsidRDefault="00B146D4">
      <w:pPr>
        <w:pStyle w:val="12"/>
        <w:rPr>
          <w:color w:val="000000" w:themeColor="text1"/>
        </w:rPr>
      </w:pPr>
    </w:p>
    <w:p w:rsidR="00B146D4" w:rsidRDefault="00C821C2">
      <w:r>
        <w:rPr>
          <w:noProof/>
        </w:rPr>
        <w:drawing>
          <wp:inline distT="0" distB="0" distL="0" distR="0">
            <wp:extent cx="5762625" cy="3362325"/>
            <wp:effectExtent l="0" t="0" r="0" b="0"/>
            <wp:docPr id="10" name="图片 10" descr="Centrifugal Siev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entrifugal Sieve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6D4" w:rsidRDefault="00C821C2">
      <w:r>
        <w:rPr>
          <w:noProof/>
        </w:rPr>
        <w:lastRenderedPageBreak/>
        <w:drawing>
          <wp:inline distT="0" distB="0" distL="0" distR="0">
            <wp:extent cx="5962650" cy="3409950"/>
            <wp:effectExtent l="0" t="0" r="0" b="0"/>
            <wp:docPr id="11" name="图片 11" descr="Disc separator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isc separator (4)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6D4" w:rsidRDefault="00C821C2">
      <w:pPr>
        <w:pStyle w:val="12"/>
        <w:numPr>
          <w:ilvl w:val="0"/>
          <w:numId w:val="2"/>
        </w:numPr>
        <w:spacing w:before="100" w:beforeAutospacing="1" w:after="100" w:afterAutospacing="1"/>
        <w:jc w:val="both"/>
        <w:rPr>
          <w:color w:val="000000" w:themeColor="text1"/>
        </w:rPr>
      </w:pPr>
      <w:r>
        <w:rPr>
          <w:color w:val="000000" w:themeColor="text1"/>
        </w:rPr>
        <w:t>Рафинирование А-крахмала: А-крахмальное молоко дополнительно сконцентрировано в декантер, где обезвоживается и сушится с образованием одного из конечных продуктов А-крахмала.</w:t>
      </w:r>
    </w:p>
    <w:p w:rsidR="00B146D4" w:rsidRDefault="00C821C2">
      <w:r>
        <w:rPr>
          <w:noProof/>
        </w:rPr>
        <w:drawing>
          <wp:inline distT="0" distB="0" distL="0" distR="0">
            <wp:extent cx="5972175" cy="4505325"/>
            <wp:effectExtent l="0" t="0" r="0" b="0"/>
            <wp:docPr id="13" name="图片 13" descr="Peeler centrifug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Peeler centrifuge-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B146D4" w:rsidRDefault="00C821C2">
      <w:pPr>
        <w:pStyle w:val="12"/>
        <w:numPr>
          <w:ilvl w:val="0"/>
          <w:numId w:val="2"/>
        </w:numPr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Рафинирование В-крахмала: В-крахмальное молоко концентрируют отдельно через сопло сепаратора  и декантаре, и сушат в газовой сушилке (барабане), чтобы получить конечный продукт В-крахмал. </w:t>
      </w:r>
      <w:r>
        <w:rPr>
          <w:b/>
          <w:color w:val="000000" w:themeColor="text1"/>
        </w:rPr>
        <w:t>(при 4 тоннах в час).</w:t>
      </w:r>
    </w:p>
    <w:p w:rsidR="00B146D4" w:rsidRDefault="00B146D4">
      <w:pPr>
        <w:pStyle w:val="12"/>
      </w:pPr>
    </w:p>
    <w:p w:rsidR="00B146D4" w:rsidRDefault="00C821C2">
      <w:r>
        <w:rPr>
          <w:noProof/>
        </w:rPr>
        <w:drawing>
          <wp:inline distT="0" distB="0" distL="0" distR="0">
            <wp:extent cx="5953125" cy="3486150"/>
            <wp:effectExtent l="0" t="0" r="0" b="0"/>
            <wp:docPr id="14" name="图片 14" descr="Decant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ecanter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6D4" w:rsidRDefault="00B146D4"/>
    <w:p w:rsidR="00B146D4" w:rsidRDefault="00B146D4"/>
    <w:p w:rsidR="00B146D4" w:rsidRDefault="00C821C2">
      <w:r>
        <w:rPr>
          <w:noProof/>
        </w:rPr>
        <w:drawing>
          <wp:inline distT="0" distB="0" distL="0" distR="0">
            <wp:extent cx="5924550" cy="3114675"/>
            <wp:effectExtent l="0" t="0" r="0" b="0"/>
            <wp:docPr id="2" name="图片 15" descr="Air drye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Air dryer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6D4" w:rsidRDefault="00C821C2">
      <w:pPr>
        <w:spacing w:line="276" w:lineRule="auto"/>
        <w:jc w:val="both"/>
      </w:pPr>
      <w:r>
        <w:br/>
      </w:r>
      <w:bookmarkEnd w:id="1"/>
      <w:r>
        <w:t xml:space="preserve">8.  </w:t>
      </w:r>
      <w:r>
        <w:rPr>
          <w:color w:val="000000" w:themeColor="text1"/>
        </w:rPr>
        <w:t>Обработка волокон: волокна, поступающие из центрифуги поступают на конические решета концентрированный, обезвоживают и высушивают, чтобы сформировать единый конечный продукт животной пищи.</w:t>
      </w:r>
    </w:p>
    <w:p w:rsidR="00B146D4" w:rsidRDefault="00B146D4">
      <w:pPr>
        <w:rPr>
          <w:rFonts w:eastAsia="Cambria"/>
          <w:b/>
          <w:lang w:eastAsia="en-US"/>
        </w:rPr>
      </w:pPr>
    </w:p>
    <w:p w:rsidR="00B146D4" w:rsidRDefault="00B146D4">
      <w:pPr>
        <w:rPr>
          <w:rFonts w:eastAsia="Cambria"/>
          <w:b/>
          <w:lang w:eastAsia="en-US"/>
        </w:rPr>
      </w:pPr>
    </w:p>
    <w:p w:rsidR="00B146D4" w:rsidRDefault="00B146D4">
      <w:pPr>
        <w:rPr>
          <w:rFonts w:eastAsia="Cambria"/>
          <w:b/>
          <w:lang w:eastAsia="en-US"/>
        </w:rPr>
      </w:pPr>
    </w:p>
    <w:p w:rsidR="00B146D4" w:rsidRDefault="00B146D4">
      <w:pPr>
        <w:rPr>
          <w:rFonts w:eastAsia="Cambria"/>
          <w:b/>
          <w:lang w:eastAsia="en-US"/>
        </w:rPr>
      </w:pPr>
    </w:p>
    <w:p w:rsidR="00B146D4" w:rsidRDefault="00C821C2">
      <w:pPr>
        <w:rPr>
          <w:rFonts w:eastAsia="Cambria"/>
          <w:b/>
          <w:lang w:val="en-US" w:eastAsia="en-US"/>
        </w:rPr>
      </w:pPr>
      <w:r>
        <w:rPr>
          <w:rFonts w:eastAsia="Cambria"/>
          <w:b/>
          <w:lang w:eastAsia="en-US"/>
        </w:rPr>
        <w:lastRenderedPageBreak/>
        <w:t>Потребность в инфраструктуре</w:t>
      </w:r>
      <w:r>
        <w:rPr>
          <w:rFonts w:eastAsia="Cambria"/>
          <w:b/>
          <w:lang w:val="en-US" w:eastAsia="en-US"/>
        </w:rPr>
        <w:t xml:space="preserve">: </w:t>
      </w:r>
    </w:p>
    <w:p w:rsidR="00B146D4" w:rsidRDefault="00B146D4">
      <w:pPr>
        <w:rPr>
          <w:rFonts w:eastAsia="Cambria"/>
          <w:b/>
          <w:lang w:eastAsia="en-US"/>
        </w:rPr>
      </w:pPr>
    </w:p>
    <w:tbl>
      <w:tblPr>
        <w:tblW w:w="9335" w:type="dxa"/>
        <w:tblLayout w:type="fixed"/>
        <w:tblLook w:val="04A0"/>
      </w:tblPr>
      <w:tblGrid>
        <w:gridCol w:w="4273"/>
        <w:gridCol w:w="2360"/>
        <w:gridCol w:w="2702"/>
      </w:tblGrid>
      <w:tr w:rsidR="00B146D4">
        <w:trPr>
          <w:trHeight w:val="345"/>
        </w:trPr>
        <w:tc>
          <w:tcPr>
            <w:tcW w:w="42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9BBB59"/>
            <w:vAlign w:val="center"/>
          </w:tcPr>
          <w:p w:rsidR="00B146D4" w:rsidRDefault="00C821C2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Показатель</w:t>
            </w:r>
          </w:p>
        </w:tc>
        <w:tc>
          <w:tcPr>
            <w:tcW w:w="23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9BBB59"/>
            <w:vAlign w:val="center"/>
          </w:tcPr>
          <w:p w:rsidR="00B146D4" w:rsidRDefault="00C821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тонна в час</w:t>
            </w:r>
          </w:p>
        </w:tc>
        <w:tc>
          <w:tcPr>
            <w:tcW w:w="27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9BBB59"/>
            <w:vAlign w:val="center"/>
          </w:tcPr>
          <w:p w:rsidR="00B146D4" w:rsidRDefault="00C821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 тонны в час</w:t>
            </w:r>
          </w:p>
        </w:tc>
      </w:tr>
      <w:tr w:rsidR="00B146D4">
        <w:trPr>
          <w:trHeight w:val="960"/>
        </w:trPr>
        <w:tc>
          <w:tcPr>
            <w:tcW w:w="427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BBB59"/>
            <w:vAlign w:val="center"/>
          </w:tcPr>
          <w:p w:rsidR="00B146D4" w:rsidRDefault="00C821C2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Основное производственное здание, высота 9м, высокая часть 25м., м.кв.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6E3BC"/>
            <w:vAlign w:val="center"/>
          </w:tcPr>
          <w:p w:rsidR="00B146D4" w:rsidRDefault="00C821C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60x20=1 200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6E3BC"/>
            <w:vAlign w:val="center"/>
          </w:tcPr>
          <w:p w:rsidR="00B146D4" w:rsidRDefault="00C821C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100x30=3 000</w:t>
            </w:r>
          </w:p>
        </w:tc>
      </w:tr>
      <w:tr w:rsidR="00B146D4">
        <w:trPr>
          <w:trHeight w:val="330"/>
        </w:trPr>
        <w:tc>
          <w:tcPr>
            <w:tcW w:w="427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BBB59"/>
            <w:vAlign w:val="center"/>
          </w:tcPr>
          <w:p w:rsidR="00B146D4" w:rsidRDefault="00C821C2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Площадь под коммуникации, м.кв.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AF1DD"/>
            <w:vAlign w:val="center"/>
          </w:tcPr>
          <w:p w:rsidR="00B146D4" w:rsidRDefault="00C821C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500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AF1DD"/>
            <w:vAlign w:val="center"/>
          </w:tcPr>
          <w:p w:rsidR="00B146D4" w:rsidRDefault="00C821C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2 000</w:t>
            </w:r>
          </w:p>
        </w:tc>
      </w:tr>
      <w:tr w:rsidR="00B146D4">
        <w:trPr>
          <w:trHeight w:val="1220"/>
        </w:trPr>
        <w:tc>
          <w:tcPr>
            <w:tcW w:w="427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BBB59"/>
            <w:vAlign w:val="center"/>
          </w:tcPr>
          <w:p w:rsidR="00B146D4" w:rsidRDefault="00C821C2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Площади для других объектов, м.кв. (склад и т.п.)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6E3BC"/>
            <w:vAlign w:val="center"/>
          </w:tcPr>
          <w:p w:rsidR="00B146D4" w:rsidRDefault="00C821C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2 000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6E3BC"/>
            <w:vAlign w:val="center"/>
          </w:tcPr>
          <w:p w:rsidR="00B146D4" w:rsidRDefault="00C821C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2 000</w:t>
            </w:r>
          </w:p>
        </w:tc>
      </w:tr>
      <w:tr w:rsidR="00B146D4">
        <w:trPr>
          <w:trHeight w:val="330"/>
        </w:trPr>
        <w:tc>
          <w:tcPr>
            <w:tcW w:w="427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BBB59"/>
            <w:vAlign w:val="center"/>
          </w:tcPr>
          <w:p w:rsidR="00B146D4" w:rsidRDefault="00C821C2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Проезды и благоустройство, м.кв.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AF1DD"/>
            <w:vAlign w:val="center"/>
          </w:tcPr>
          <w:p w:rsidR="00B146D4" w:rsidRDefault="00C821C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1 500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AF1DD"/>
            <w:vAlign w:val="center"/>
          </w:tcPr>
          <w:p w:rsidR="00B146D4" w:rsidRDefault="00C821C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4 000</w:t>
            </w:r>
          </w:p>
        </w:tc>
      </w:tr>
      <w:tr w:rsidR="00B146D4">
        <w:trPr>
          <w:trHeight w:val="330"/>
        </w:trPr>
        <w:tc>
          <w:tcPr>
            <w:tcW w:w="427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BBB59"/>
            <w:vAlign w:val="center"/>
          </w:tcPr>
          <w:p w:rsidR="00B146D4" w:rsidRDefault="00C821C2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Итого площадь застройки, м. кв.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AF1DD"/>
            <w:vAlign w:val="center"/>
          </w:tcPr>
          <w:p w:rsidR="00B146D4" w:rsidRDefault="00C821C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5 200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AF1DD"/>
            <w:vAlign w:val="center"/>
          </w:tcPr>
          <w:p w:rsidR="00B146D4" w:rsidRDefault="00C821C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11 000</w:t>
            </w:r>
          </w:p>
        </w:tc>
      </w:tr>
    </w:tbl>
    <w:p w:rsidR="00B146D4" w:rsidRDefault="00B146D4">
      <w:pPr>
        <w:rPr>
          <w:rFonts w:eastAsia="Cambria"/>
          <w:b/>
          <w:lang w:eastAsia="en-US"/>
        </w:rPr>
      </w:pPr>
    </w:p>
    <w:p w:rsidR="00B146D4" w:rsidRDefault="00B146D4">
      <w:pPr>
        <w:rPr>
          <w:rFonts w:eastAsia="Cambria"/>
          <w:b/>
          <w:lang w:eastAsia="en-US"/>
        </w:rPr>
      </w:pPr>
    </w:p>
    <w:p w:rsidR="00B146D4" w:rsidRDefault="00B146D4">
      <w:pPr>
        <w:spacing w:line="276" w:lineRule="auto"/>
        <w:rPr>
          <w:rFonts w:eastAsia="Cambria"/>
          <w:lang w:eastAsia="en-US"/>
        </w:rPr>
      </w:pPr>
    </w:p>
    <w:p w:rsidR="00B146D4" w:rsidRDefault="00C821C2">
      <w:pPr>
        <w:spacing w:line="276" w:lineRule="auto"/>
        <w:rPr>
          <w:rFonts w:eastAsia="Cambria"/>
          <w:b/>
          <w:lang w:eastAsia="en-US"/>
        </w:rPr>
      </w:pPr>
      <w:r>
        <w:rPr>
          <w:rFonts w:eastAsia="Cambria"/>
          <w:b/>
          <w:lang w:eastAsia="en-US"/>
        </w:rPr>
        <w:t>Мощность инфраструктуры</w:t>
      </w:r>
      <w:r>
        <w:rPr>
          <w:rFonts w:eastAsia="Cambria"/>
          <w:b/>
          <w:lang w:val="en-US" w:eastAsia="en-US"/>
        </w:rPr>
        <w:t>:</w:t>
      </w:r>
    </w:p>
    <w:p w:rsidR="00B146D4" w:rsidRDefault="00B146D4">
      <w:pPr>
        <w:spacing w:line="276" w:lineRule="auto"/>
        <w:rPr>
          <w:rFonts w:eastAsia="Cambria"/>
          <w:lang w:eastAsia="en-US"/>
        </w:rPr>
      </w:pPr>
    </w:p>
    <w:tbl>
      <w:tblPr>
        <w:tblStyle w:val="GridTable5DarkAccent3"/>
        <w:tblW w:w="9388" w:type="dxa"/>
        <w:tblLayout w:type="fixed"/>
        <w:tblLook w:val="04A0"/>
      </w:tblPr>
      <w:tblGrid>
        <w:gridCol w:w="3582"/>
        <w:gridCol w:w="2822"/>
        <w:gridCol w:w="2984"/>
      </w:tblGrid>
      <w:tr w:rsidR="00B146D4" w:rsidTr="00B146D4">
        <w:trPr>
          <w:cnfStyle w:val="100000000000"/>
          <w:trHeight w:val="449"/>
        </w:trPr>
        <w:tc>
          <w:tcPr>
            <w:cnfStyle w:val="001000000000"/>
            <w:tcW w:w="3582" w:type="dxa"/>
          </w:tcPr>
          <w:p w:rsidR="00B146D4" w:rsidRDefault="00C821C2">
            <w:pPr>
              <w:spacing w:line="276" w:lineRule="auto"/>
              <w:rPr>
                <w:rFonts w:eastAsia="Cambria"/>
                <w:b w:val="0"/>
                <w:bCs w:val="0"/>
                <w:lang w:eastAsia="en-US"/>
              </w:rPr>
            </w:pPr>
            <w:r>
              <w:rPr>
                <w:rFonts w:eastAsia="Cambria"/>
                <w:lang w:eastAsia="en-US"/>
              </w:rPr>
              <w:t>Показатель</w:t>
            </w:r>
          </w:p>
        </w:tc>
        <w:tc>
          <w:tcPr>
            <w:tcW w:w="2822" w:type="dxa"/>
          </w:tcPr>
          <w:p w:rsidR="00B146D4" w:rsidRDefault="00C821C2">
            <w:pPr>
              <w:spacing w:line="360" w:lineRule="auto"/>
              <w:jc w:val="center"/>
              <w:cnfStyle w:val="100000000000"/>
              <w:rPr>
                <w:rFonts w:eastAsia="Cambria"/>
                <w:b w:val="0"/>
                <w:bCs w:val="0"/>
                <w:lang w:eastAsia="en-US"/>
              </w:rPr>
            </w:pPr>
            <w:r>
              <w:rPr>
                <w:bCs w:val="0"/>
                <w:color w:val="000000"/>
              </w:rPr>
              <w:t>1 тонна в час</w:t>
            </w:r>
          </w:p>
        </w:tc>
        <w:tc>
          <w:tcPr>
            <w:tcW w:w="2984" w:type="dxa"/>
          </w:tcPr>
          <w:p w:rsidR="00B146D4" w:rsidRDefault="00C821C2">
            <w:pPr>
              <w:spacing w:line="360" w:lineRule="auto"/>
              <w:jc w:val="center"/>
              <w:cnfStyle w:val="100000000000"/>
              <w:rPr>
                <w:rFonts w:eastAsia="Cambria"/>
                <w:b w:val="0"/>
                <w:bCs w:val="0"/>
                <w:lang w:eastAsia="en-US"/>
              </w:rPr>
            </w:pPr>
            <w:r>
              <w:rPr>
                <w:bCs w:val="0"/>
                <w:color w:val="000000"/>
              </w:rPr>
              <w:t>4 тонны в час</w:t>
            </w:r>
          </w:p>
        </w:tc>
      </w:tr>
      <w:tr w:rsidR="00B146D4" w:rsidTr="00B146D4">
        <w:trPr>
          <w:trHeight w:val="349"/>
        </w:trPr>
        <w:tc>
          <w:tcPr>
            <w:cnfStyle w:val="001000000000"/>
            <w:tcW w:w="3582" w:type="dxa"/>
          </w:tcPr>
          <w:p w:rsidR="00B146D4" w:rsidRDefault="00C821C2">
            <w:pPr>
              <w:spacing w:line="276" w:lineRule="auto"/>
              <w:rPr>
                <w:rFonts w:eastAsia="Cambria"/>
                <w:b w:val="0"/>
                <w:bCs w:val="0"/>
                <w:lang w:eastAsia="en-US"/>
              </w:rPr>
            </w:pPr>
            <w:r>
              <w:rPr>
                <w:rFonts w:eastAsia="Cambria"/>
                <w:lang w:eastAsia="en-US"/>
              </w:rPr>
              <w:t xml:space="preserve">Водоснабжение </w:t>
            </w:r>
          </w:p>
        </w:tc>
        <w:tc>
          <w:tcPr>
            <w:tcW w:w="2822" w:type="dxa"/>
            <w:shd w:val="clear" w:color="auto" w:fill="D6E3BC" w:themeFill="accent3" w:themeFillTint="66"/>
          </w:tcPr>
          <w:p w:rsidR="00B146D4" w:rsidRDefault="00C821C2">
            <w:pPr>
              <w:spacing w:line="276" w:lineRule="auto"/>
              <w:jc w:val="center"/>
              <w:cnfStyle w:val="000000000000"/>
              <w:rPr>
                <w:rFonts w:eastAsia="Cambria"/>
                <w:lang w:eastAsia="en-US"/>
              </w:rPr>
            </w:pPr>
            <w:r>
              <w:rPr>
                <w:rFonts w:eastAsia="Cambria"/>
                <w:lang w:eastAsia="en-US"/>
              </w:rPr>
              <w:t>7 м. куб. в час, 3 бар</w:t>
            </w:r>
          </w:p>
        </w:tc>
        <w:tc>
          <w:tcPr>
            <w:tcW w:w="2984" w:type="dxa"/>
            <w:shd w:val="clear" w:color="auto" w:fill="D6E3BC" w:themeFill="accent3" w:themeFillTint="66"/>
          </w:tcPr>
          <w:p w:rsidR="00B146D4" w:rsidRDefault="00C821C2">
            <w:pPr>
              <w:spacing w:line="276" w:lineRule="auto"/>
              <w:jc w:val="center"/>
              <w:cnfStyle w:val="000000000000"/>
              <w:rPr>
                <w:rFonts w:eastAsia="Cambria"/>
                <w:lang w:eastAsia="en-US"/>
              </w:rPr>
            </w:pPr>
            <w:r>
              <w:rPr>
                <w:rFonts w:eastAsia="Cambria"/>
                <w:lang w:eastAsia="en-US"/>
              </w:rPr>
              <w:t>30 м. куб. в час, 3 бар</w:t>
            </w:r>
          </w:p>
        </w:tc>
      </w:tr>
      <w:tr w:rsidR="00B146D4" w:rsidTr="00B146D4">
        <w:trPr>
          <w:trHeight w:val="349"/>
        </w:trPr>
        <w:tc>
          <w:tcPr>
            <w:cnfStyle w:val="001000000000"/>
            <w:tcW w:w="3582" w:type="dxa"/>
          </w:tcPr>
          <w:p w:rsidR="00B146D4" w:rsidRDefault="00C821C2">
            <w:pPr>
              <w:spacing w:line="276" w:lineRule="auto"/>
              <w:rPr>
                <w:rFonts w:eastAsia="Cambria"/>
                <w:b w:val="0"/>
                <w:bCs w:val="0"/>
                <w:lang w:eastAsia="en-US"/>
              </w:rPr>
            </w:pPr>
            <w:r>
              <w:rPr>
                <w:rFonts w:eastAsia="Cambria"/>
                <w:lang w:eastAsia="en-US"/>
              </w:rPr>
              <w:t>Электроснабжение</w:t>
            </w:r>
          </w:p>
        </w:tc>
        <w:tc>
          <w:tcPr>
            <w:tcW w:w="2822" w:type="dxa"/>
          </w:tcPr>
          <w:p w:rsidR="00B146D4" w:rsidRDefault="00C821C2">
            <w:pPr>
              <w:spacing w:line="276" w:lineRule="auto"/>
              <w:jc w:val="center"/>
              <w:cnfStyle w:val="000000000000"/>
              <w:rPr>
                <w:rFonts w:eastAsia="Cambria"/>
                <w:lang w:eastAsia="en-US"/>
              </w:rPr>
            </w:pPr>
            <w:r>
              <w:rPr>
                <w:rFonts w:eastAsia="Cambria"/>
                <w:lang w:eastAsia="en-US"/>
              </w:rPr>
              <w:t>400 кВт, 50 герц, 380 В</w:t>
            </w:r>
          </w:p>
        </w:tc>
        <w:tc>
          <w:tcPr>
            <w:tcW w:w="2984" w:type="dxa"/>
          </w:tcPr>
          <w:p w:rsidR="00B146D4" w:rsidRDefault="00C821C2">
            <w:pPr>
              <w:spacing w:line="276" w:lineRule="auto"/>
              <w:jc w:val="center"/>
              <w:cnfStyle w:val="000000000000"/>
              <w:rPr>
                <w:rFonts w:eastAsia="Cambria"/>
                <w:lang w:eastAsia="en-US"/>
              </w:rPr>
            </w:pPr>
            <w:r>
              <w:rPr>
                <w:rFonts w:eastAsia="Cambria"/>
                <w:lang w:eastAsia="en-US"/>
              </w:rPr>
              <w:t>1 500 кВт, 50 герц, 380 В</w:t>
            </w:r>
          </w:p>
        </w:tc>
      </w:tr>
      <w:tr w:rsidR="00B146D4" w:rsidTr="00B146D4">
        <w:trPr>
          <w:trHeight w:val="349"/>
        </w:trPr>
        <w:tc>
          <w:tcPr>
            <w:cnfStyle w:val="001000000000"/>
            <w:tcW w:w="3582" w:type="dxa"/>
          </w:tcPr>
          <w:p w:rsidR="00B146D4" w:rsidRDefault="00C821C2">
            <w:pPr>
              <w:spacing w:line="276" w:lineRule="auto"/>
              <w:rPr>
                <w:rFonts w:eastAsia="Cambria"/>
                <w:b w:val="0"/>
                <w:bCs w:val="0"/>
                <w:lang w:eastAsia="en-US"/>
              </w:rPr>
            </w:pPr>
            <w:r>
              <w:rPr>
                <w:rFonts w:eastAsia="Cambria"/>
                <w:lang w:eastAsia="en-US"/>
              </w:rPr>
              <w:t>Подача пара</w:t>
            </w:r>
          </w:p>
        </w:tc>
        <w:tc>
          <w:tcPr>
            <w:tcW w:w="2822" w:type="dxa"/>
            <w:shd w:val="clear" w:color="auto" w:fill="D6E3BC" w:themeFill="accent3" w:themeFillTint="66"/>
          </w:tcPr>
          <w:p w:rsidR="00B146D4" w:rsidRDefault="00C821C2">
            <w:pPr>
              <w:spacing w:line="276" w:lineRule="auto"/>
              <w:jc w:val="center"/>
              <w:cnfStyle w:val="000000000000"/>
              <w:rPr>
                <w:rFonts w:eastAsia="Cambria"/>
                <w:lang w:eastAsia="en-US"/>
              </w:rPr>
            </w:pPr>
            <w:r>
              <w:rPr>
                <w:rFonts w:eastAsia="Cambria"/>
                <w:lang w:eastAsia="en-US"/>
              </w:rPr>
              <w:t>2 тонны в час, 10 бар</w:t>
            </w:r>
          </w:p>
        </w:tc>
        <w:tc>
          <w:tcPr>
            <w:tcW w:w="2984" w:type="dxa"/>
            <w:shd w:val="clear" w:color="auto" w:fill="D6E3BC" w:themeFill="accent3" w:themeFillTint="66"/>
          </w:tcPr>
          <w:p w:rsidR="00B146D4" w:rsidRDefault="00C821C2">
            <w:pPr>
              <w:spacing w:line="276" w:lineRule="auto"/>
              <w:jc w:val="center"/>
              <w:cnfStyle w:val="000000000000"/>
              <w:rPr>
                <w:rFonts w:eastAsia="Cambria"/>
                <w:lang w:eastAsia="en-US"/>
              </w:rPr>
            </w:pPr>
            <w:r>
              <w:rPr>
                <w:rFonts w:eastAsia="Cambria"/>
                <w:lang w:eastAsia="en-US"/>
              </w:rPr>
              <w:t>10 тонн в час, 10 бар</w:t>
            </w:r>
          </w:p>
        </w:tc>
      </w:tr>
      <w:tr w:rsidR="00B146D4" w:rsidTr="00B146D4">
        <w:trPr>
          <w:trHeight w:val="349"/>
        </w:trPr>
        <w:tc>
          <w:tcPr>
            <w:cnfStyle w:val="001000000000"/>
            <w:tcW w:w="3582" w:type="dxa"/>
          </w:tcPr>
          <w:p w:rsidR="00B146D4" w:rsidRDefault="00C821C2">
            <w:pPr>
              <w:spacing w:line="276" w:lineRule="auto"/>
              <w:rPr>
                <w:rFonts w:eastAsia="Cambria"/>
                <w:b w:val="0"/>
                <w:bCs w:val="0"/>
                <w:lang w:val="en-US" w:eastAsia="en-US"/>
              </w:rPr>
            </w:pPr>
            <w:r>
              <w:rPr>
                <w:rFonts w:eastAsia="Cambria"/>
                <w:lang w:eastAsia="en-US"/>
              </w:rPr>
              <w:t>Сжатый воздух</w:t>
            </w:r>
          </w:p>
        </w:tc>
        <w:tc>
          <w:tcPr>
            <w:tcW w:w="2822" w:type="dxa"/>
          </w:tcPr>
          <w:p w:rsidR="00B146D4" w:rsidRDefault="00C821C2">
            <w:pPr>
              <w:spacing w:line="276" w:lineRule="auto"/>
              <w:jc w:val="center"/>
              <w:cnfStyle w:val="000000000000"/>
              <w:rPr>
                <w:rFonts w:eastAsia="Cambria"/>
                <w:lang w:eastAsia="en-US"/>
              </w:rPr>
            </w:pPr>
            <w:r>
              <w:t>5 м. куб. /мин, 7 бар</w:t>
            </w:r>
          </w:p>
        </w:tc>
        <w:tc>
          <w:tcPr>
            <w:tcW w:w="2984" w:type="dxa"/>
            <w:shd w:val="clear" w:color="auto" w:fill="FFFF00"/>
          </w:tcPr>
          <w:p w:rsidR="00B146D4" w:rsidRDefault="00C821C2">
            <w:pPr>
              <w:spacing w:line="276" w:lineRule="auto"/>
              <w:jc w:val="center"/>
              <w:cnfStyle w:val="000000000000"/>
              <w:rPr>
                <w:rFonts w:eastAsia="Cambria"/>
                <w:lang w:eastAsia="en-US"/>
              </w:rPr>
            </w:pPr>
            <w:r>
              <w:rPr>
                <w:rFonts w:eastAsia="Cambria"/>
                <w:lang w:eastAsia="en-US"/>
              </w:rPr>
              <w:t>10 м. куб. /мин, 7 бар</w:t>
            </w:r>
          </w:p>
        </w:tc>
      </w:tr>
      <w:tr w:rsidR="00B146D4" w:rsidTr="00B146D4">
        <w:trPr>
          <w:trHeight w:val="349"/>
        </w:trPr>
        <w:tc>
          <w:tcPr>
            <w:cnfStyle w:val="001000000000"/>
            <w:tcW w:w="3582" w:type="dxa"/>
          </w:tcPr>
          <w:p w:rsidR="00B146D4" w:rsidRDefault="00C821C2">
            <w:pPr>
              <w:spacing w:line="276" w:lineRule="auto"/>
              <w:rPr>
                <w:rFonts w:eastAsia="Cambria"/>
                <w:b w:val="0"/>
                <w:bCs w:val="0"/>
                <w:lang w:eastAsia="en-US"/>
              </w:rPr>
            </w:pPr>
            <w:r>
              <w:rPr>
                <w:rFonts w:eastAsia="Cambria"/>
                <w:lang w:eastAsia="en-US"/>
              </w:rPr>
              <w:t>Очистные</w:t>
            </w:r>
          </w:p>
        </w:tc>
        <w:tc>
          <w:tcPr>
            <w:tcW w:w="2822" w:type="dxa"/>
            <w:shd w:val="clear" w:color="auto" w:fill="D6E3BC" w:themeFill="accent3" w:themeFillTint="66"/>
          </w:tcPr>
          <w:p w:rsidR="00B146D4" w:rsidRDefault="00C821C2">
            <w:pPr>
              <w:spacing w:line="276" w:lineRule="auto"/>
              <w:jc w:val="center"/>
              <w:cnfStyle w:val="000000000000"/>
            </w:pPr>
            <w:r>
              <w:t>200 м. куб. в сутки</w:t>
            </w:r>
          </w:p>
        </w:tc>
        <w:tc>
          <w:tcPr>
            <w:tcW w:w="2984" w:type="dxa"/>
            <w:shd w:val="clear" w:color="auto" w:fill="D6E3BC" w:themeFill="accent3" w:themeFillTint="66"/>
          </w:tcPr>
          <w:p w:rsidR="00B146D4" w:rsidRDefault="00C821C2">
            <w:pPr>
              <w:spacing w:line="276" w:lineRule="auto"/>
              <w:jc w:val="center"/>
              <w:cnfStyle w:val="000000000000"/>
              <w:rPr>
                <w:rFonts w:eastAsia="Cambria"/>
                <w:lang w:eastAsia="en-US"/>
              </w:rPr>
            </w:pPr>
            <w:r>
              <w:rPr>
                <w:rFonts w:eastAsia="Cambria"/>
                <w:lang w:eastAsia="en-US"/>
              </w:rPr>
              <w:t>800 куб. в сутки</w:t>
            </w:r>
          </w:p>
        </w:tc>
      </w:tr>
    </w:tbl>
    <w:p w:rsidR="00B146D4" w:rsidRDefault="00B146D4">
      <w:pPr>
        <w:spacing w:line="276" w:lineRule="auto"/>
        <w:rPr>
          <w:rFonts w:eastAsia="Cambria"/>
          <w:lang w:eastAsia="en-US"/>
        </w:rPr>
      </w:pPr>
    </w:p>
    <w:p w:rsidR="00B146D4" w:rsidRDefault="00B146D4">
      <w:pPr>
        <w:spacing w:line="276" w:lineRule="auto"/>
        <w:rPr>
          <w:rFonts w:eastAsia="Cambria"/>
          <w:lang w:eastAsia="en-US"/>
        </w:rPr>
      </w:pPr>
    </w:p>
    <w:p w:rsidR="00B146D4" w:rsidRDefault="00B146D4">
      <w:pPr>
        <w:spacing w:line="276" w:lineRule="auto"/>
        <w:rPr>
          <w:rFonts w:eastAsia="Cambria"/>
          <w:lang w:eastAsia="en-US"/>
        </w:rPr>
      </w:pPr>
    </w:p>
    <w:p w:rsidR="00B146D4" w:rsidRDefault="00B146D4">
      <w:pPr>
        <w:spacing w:line="276" w:lineRule="auto"/>
        <w:rPr>
          <w:rFonts w:eastAsia="Cambria"/>
          <w:lang w:eastAsia="en-US"/>
        </w:rPr>
      </w:pPr>
    </w:p>
    <w:p w:rsidR="00B146D4" w:rsidRDefault="00B146D4">
      <w:pPr>
        <w:spacing w:line="276" w:lineRule="auto"/>
        <w:rPr>
          <w:rFonts w:eastAsia="Cambria"/>
          <w:lang w:eastAsia="en-US"/>
        </w:rPr>
      </w:pPr>
    </w:p>
    <w:p w:rsidR="00B146D4" w:rsidRDefault="00B146D4">
      <w:pPr>
        <w:spacing w:line="276" w:lineRule="auto"/>
        <w:rPr>
          <w:rFonts w:eastAsia="Cambria"/>
          <w:lang w:eastAsia="en-US"/>
        </w:rPr>
      </w:pPr>
    </w:p>
    <w:p w:rsidR="00B146D4" w:rsidRDefault="00B146D4">
      <w:pPr>
        <w:spacing w:line="276" w:lineRule="auto"/>
        <w:rPr>
          <w:rFonts w:eastAsia="Cambria"/>
          <w:lang w:eastAsia="en-US"/>
        </w:rPr>
      </w:pPr>
    </w:p>
    <w:p w:rsidR="00B146D4" w:rsidRDefault="00B146D4">
      <w:pPr>
        <w:spacing w:line="276" w:lineRule="auto"/>
        <w:rPr>
          <w:rFonts w:eastAsia="Cambria"/>
          <w:lang w:eastAsia="en-US"/>
        </w:rPr>
      </w:pPr>
    </w:p>
    <w:p w:rsidR="00B146D4" w:rsidRDefault="00B146D4">
      <w:pPr>
        <w:spacing w:line="276" w:lineRule="auto"/>
        <w:rPr>
          <w:rFonts w:eastAsia="Cambria"/>
          <w:lang w:eastAsia="en-US"/>
        </w:rPr>
      </w:pPr>
    </w:p>
    <w:p w:rsidR="00B146D4" w:rsidRDefault="00B146D4">
      <w:pPr>
        <w:spacing w:line="276" w:lineRule="auto"/>
        <w:rPr>
          <w:rFonts w:eastAsia="Cambria"/>
          <w:lang w:eastAsia="en-US"/>
        </w:rPr>
      </w:pPr>
    </w:p>
    <w:p w:rsidR="00B146D4" w:rsidRDefault="00B146D4">
      <w:pPr>
        <w:spacing w:line="276" w:lineRule="auto"/>
        <w:rPr>
          <w:rFonts w:eastAsia="Cambria"/>
          <w:lang w:eastAsia="en-US"/>
        </w:rPr>
      </w:pPr>
    </w:p>
    <w:p w:rsidR="00B146D4" w:rsidRDefault="00B146D4">
      <w:pPr>
        <w:spacing w:line="276" w:lineRule="auto"/>
        <w:rPr>
          <w:rFonts w:eastAsia="Cambria"/>
          <w:lang w:eastAsia="en-US"/>
        </w:rPr>
      </w:pPr>
    </w:p>
    <w:p w:rsidR="00B146D4" w:rsidRDefault="00B146D4">
      <w:pPr>
        <w:spacing w:line="276" w:lineRule="auto"/>
        <w:rPr>
          <w:rFonts w:eastAsia="Cambria"/>
          <w:lang w:eastAsia="en-US"/>
        </w:rPr>
      </w:pPr>
    </w:p>
    <w:p w:rsidR="00B146D4" w:rsidRDefault="00B146D4">
      <w:pPr>
        <w:spacing w:line="276" w:lineRule="auto"/>
        <w:rPr>
          <w:rFonts w:eastAsia="Cambria"/>
          <w:lang w:eastAsia="en-US"/>
        </w:rPr>
      </w:pPr>
    </w:p>
    <w:p w:rsidR="00B146D4" w:rsidRDefault="00B146D4">
      <w:pPr>
        <w:spacing w:line="276" w:lineRule="auto"/>
        <w:rPr>
          <w:rFonts w:eastAsia="Cambria"/>
          <w:lang w:eastAsia="en-US"/>
        </w:rPr>
      </w:pPr>
    </w:p>
    <w:p w:rsidR="00B146D4" w:rsidRDefault="00B146D4">
      <w:pPr>
        <w:spacing w:line="276" w:lineRule="auto"/>
        <w:rPr>
          <w:rFonts w:eastAsia="Cambria"/>
          <w:lang w:eastAsia="en-US"/>
        </w:rPr>
      </w:pPr>
    </w:p>
    <w:p w:rsidR="00B146D4" w:rsidRDefault="00B146D4">
      <w:pPr>
        <w:spacing w:line="276" w:lineRule="auto"/>
        <w:rPr>
          <w:rFonts w:eastAsia="Cambria"/>
          <w:lang w:eastAsia="en-US"/>
        </w:rPr>
      </w:pPr>
    </w:p>
    <w:p w:rsidR="00B146D4" w:rsidRDefault="00B146D4">
      <w:pPr>
        <w:spacing w:line="276" w:lineRule="auto"/>
        <w:rPr>
          <w:rFonts w:eastAsia="Cambria"/>
          <w:lang w:eastAsia="en-US"/>
        </w:rPr>
      </w:pPr>
    </w:p>
    <w:p w:rsidR="00B146D4" w:rsidRDefault="00B146D4">
      <w:pPr>
        <w:spacing w:line="276" w:lineRule="auto"/>
        <w:rPr>
          <w:rFonts w:eastAsia="Cambria"/>
          <w:lang w:eastAsia="en-US"/>
        </w:rPr>
      </w:pPr>
    </w:p>
    <w:p w:rsidR="00B146D4" w:rsidRDefault="00B146D4">
      <w:pPr>
        <w:spacing w:line="276" w:lineRule="auto"/>
        <w:rPr>
          <w:rFonts w:eastAsia="Cambria"/>
          <w:lang w:eastAsia="en-US"/>
        </w:rPr>
      </w:pPr>
    </w:p>
    <w:p w:rsidR="00B146D4" w:rsidRDefault="00B146D4">
      <w:pPr>
        <w:spacing w:line="276" w:lineRule="auto"/>
        <w:rPr>
          <w:rFonts w:eastAsia="Cambria"/>
          <w:lang w:eastAsia="en-US"/>
        </w:rPr>
      </w:pPr>
    </w:p>
    <w:p w:rsidR="00B146D4" w:rsidRDefault="00C821C2">
      <w:pPr>
        <w:spacing w:line="276" w:lineRule="auto"/>
        <w:rPr>
          <w:rFonts w:eastAsia="Cambria"/>
          <w:lang w:val="en-US" w:eastAsia="en-US"/>
        </w:rPr>
      </w:pPr>
      <w:r>
        <w:rPr>
          <w:rFonts w:eastAsia="Cambria"/>
          <w:lang w:eastAsia="en-US"/>
        </w:rPr>
        <w:t>Бюджеты проекта</w:t>
      </w:r>
      <w:r>
        <w:rPr>
          <w:rFonts w:eastAsia="Cambria"/>
          <w:lang w:val="en-US" w:eastAsia="en-US"/>
        </w:rPr>
        <w:t>:</w:t>
      </w:r>
    </w:p>
    <w:p w:rsidR="00B146D4" w:rsidRDefault="00B146D4">
      <w:pPr>
        <w:spacing w:line="276" w:lineRule="auto"/>
        <w:rPr>
          <w:rFonts w:eastAsia="Cambria"/>
          <w:lang w:val="en-US" w:eastAsia="en-US"/>
        </w:rPr>
      </w:pPr>
    </w:p>
    <w:tbl>
      <w:tblPr>
        <w:tblW w:w="9345" w:type="dxa"/>
        <w:tblLayout w:type="fixed"/>
        <w:tblLook w:val="04A0"/>
      </w:tblPr>
      <w:tblGrid>
        <w:gridCol w:w="591"/>
        <w:gridCol w:w="6089"/>
        <w:gridCol w:w="2665"/>
      </w:tblGrid>
      <w:tr w:rsidR="00B146D4">
        <w:trPr>
          <w:trHeight w:val="300"/>
        </w:trPr>
        <w:tc>
          <w:tcPr>
            <w:tcW w:w="5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6666"/>
            <w:vAlign w:val="center"/>
          </w:tcPr>
          <w:p w:rsidR="00B146D4" w:rsidRDefault="00C821C2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№</w:t>
            </w:r>
          </w:p>
        </w:tc>
        <w:tc>
          <w:tcPr>
            <w:tcW w:w="608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6666"/>
            <w:vAlign w:val="center"/>
          </w:tcPr>
          <w:p w:rsidR="00B146D4" w:rsidRDefault="00C821C2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Наименование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shd w:val="clear" w:color="000000" w:fill="006666"/>
            <w:vAlign w:val="center"/>
          </w:tcPr>
          <w:p w:rsidR="00B146D4" w:rsidRDefault="00C821C2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US"/>
              </w:rPr>
              <w:t xml:space="preserve">1 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тонна в час</w:t>
            </w:r>
          </w:p>
        </w:tc>
      </w:tr>
      <w:tr w:rsidR="00B146D4">
        <w:trPr>
          <w:trHeight w:val="360"/>
        </w:trPr>
        <w:tc>
          <w:tcPr>
            <w:tcW w:w="59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46D4" w:rsidRDefault="00B146D4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60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46D4" w:rsidRDefault="00B146D4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shd w:val="clear" w:color="000000" w:fill="006666"/>
            <w:vAlign w:val="center"/>
          </w:tcPr>
          <w:p w:rsidR="00B146D4" w:rsidRPr="00D6245E" w:rsidRDefault="00C821C2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тыс. </w:t>
            </w:r>
            <w:r w:rsidR="00D6245E">
              <w:rPr>
                <w:rFonts w:ascii="Arial" w:eastAsia="SimSun" w:hAnsi="Arial" w:cs="Arial"/>
                <w:b/>
                <w:bCs/>
                <w:color w:val="FFFFFF"/>
                <w:sz w:val="20"/>
                <w:szCs w:val="20"/>
                <w:lang w:eastAsia="zh-CN"/>
              </w:rPr>
              <w:t>Юаней</w:t>
            </w:r>
          </w:p>
        </w:tc>
      </w:tr>
      <w:tr w:rsidR="00B146D4">
        <w:trPr>
          <w:trHeight w:val="300"/>
        </w:trPr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46D4" w:rsidRDefault="00C821C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6D4" w:rsidRDefault="00C821C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Оборудование и трубопроводы, клапаны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6D4" w:rsidRDefault="00C821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SimSun" w:hint="eastAsia"/>
                <w:color w:val="000000"/>
                <w:sz w:val="20"/>
                <w:szCs w:val="20"/>
                <w:lang w:val="en-US" w:eastAsia="zh-CN"/>
              </w:rPr>
              <w:t>4 624</w:t>
            </w:r>
            <w:r>
              <w:rPr>
                <w:color w:val="000000"/>
                <w:sz w:val="20"/>
                <w:szCs w:val="20"/>
              </w:rPr>
              <w:t>,0</w:t>
            </w:r>
          </w:p>
        </w:tc>
      </w:tr>
      <w:tr w:rsidR="00B146D4">
        <w:trPr>
          <w:trHeight w:val="300"/>
        </w:trPr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46D4" w:rsidRDefault="00C821C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6D4" w:rsidRDefault="00C821C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Системы котлов (пар)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6D4" w:rsidRDefault="00C821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SimSun" w:hint="eastAsia"/>
                <w:color w:val="000000"/>
                <w:sz w:val="20"/>
                <w:szCs w:val="20"/>
                <w:lang w:val="en-US" w:eastAsia="zh-CN"/>
              </w:rPr>
              <w:t>247</w:t>
            </w:r>
            <w:r>
              <w:rPr>
                <w:color w:val="000000"/>
                <w:sz w:val="20"/>
                <w:szCs w:val="20"/>
              </w:rPr>
              <w:t>,0</w:t>
            </w:r>
          </w:p>
        </w:tc>
      </w:tr>
      <w:tr w:rsidR="00B146D4">
        <w:trPr>
          <w:trHeight w:val="300"/>
        </w:trPr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46D4" w:rsidRDefault="00C821C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6D4" w:rsidRDefault="00C821C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Водоснабжение (водоподготовка)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6D4" w:rsidRDefault="00C821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SimSun" w:hint="eastAsia"/>
                <w:color w:val="000000"/>
                <w:sz w:val="20"/>
                <w:szCs w:val="20"/>
                <w:lang w:val="en-US" w:eastAsia="zh-CN"/>
              </w:rPr>
              <w:t>252</w:t>
            </w:r>
            <w:r>
              <w:rPr>
                <w:color w:val="000000"/>
                <w:sz w:val="20"/>
                <w:szCs w:val="20"/>
              </w:rPr>
              <w:t>,0</w:t>
            </w:r>
          </w:p>
        </w:tc>
      </w:tr>
      <w:tr w:rsidR="00B146D4">
        <w:trPr>
          <w:trHeight w:val="300"/>
        </w:trPr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46D4" w:rsidRDefault="00C821C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6D4" w:rsidRDefault="00C821C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Системы сжатого воздуха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6D4" w:rsidRDefault="00C821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SimSun" w:hint="eastAsia"/>
                <w:color w:val="000000"/>
                <w:sz w:val="20"/>
                <w:szCs w:val="20"/>
                <w:lang w:val="en-US" w:eastAsia="zh-CN"/>
              </w:rPr>
              <w:t>53</w:t>
            </w:r>
            <w:r>
              <w:rPr>
                <w:color w:val="000000"/>
                <w:sz w:val="20"/>
                <w:szCs w:val="20"/>
              </w:rPr>
              <w:t>,0</w:t>
            </w:r>
          </w:p>
        </w:tc>
      </w:tr>
      <w:tr w:rsidR="00B146D4">
        <w:trPr>
          <w:trHeight w:val="300"/>
        </w:trPr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46D4" w:rsidRDefault="00C821C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6D4" w:rsidRDefault="00C821C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Очистка сточных вод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6D4" w:rsidRDefault="00C821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>
              <w:rPr>
                <w:rFonts w:eastAsia="SimSun" w:hint="eastAsia"/>
                <w:color w:val="000000"/>
                <w:sz w:val="20"/>
                <w:szCs w:val="20"/>
                <w:lang w:val="en-US" w:eastAsia="zh-CN"/>
              </w:rPr>
              <w:t xml:space="preserve"> 020</w:t>
            </w:r>
            <w:r>
              <w:rPr>
                <w:color w:val="000000"/>
                <w:sz w:val="20"/>
                <w:szCs w:val="20"/>
              </w:rPr>
              <w:t>,0</w:t>
            </w:r>
          </w:p>
        </w:tc>
      </w:tr>
      <w:tr w:rsidR="00B146D4">
        <w:trPr>
          <w:trHeight w:val="300"/>
        </w:trPr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46D4" w:rsidRDefault="00C821C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6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6D4" w:rsidRDefault="00C821C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Трансформаторная подстанция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6D4" w:rsidRDefault="00C821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SimSun" w:hint="eastAsia"/>
                <w:color w:val="000000"/>
                <w:sz w:val="20"/>
                <w:szCs w:val="20"/>
                <w:lang w:val="en-US" w:eastAsia="zh-CN"/>
              </w:rPr>
              <w:t>225</w:t>
            </w:r>
            <w:r>
              <w:rPr>
                <w:color w:val="000000"/>
                <w:sz w:val="20"/>
                <w:szCs w:val="20"/>
              </w:rPr>
              <w:t>,0</w:t>
            </w:r>
          </w:p>
        </w:tc>
      </w:tr>
      <w:tr w:rsidR="00B146D4">
        <w:trPr>
          <w:trHeight w:val="300"/>
        </w:trPr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46D4" w:rsidRDefault="00C821C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6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6D4" w:rsidRDefault="00C821C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Лаборатория для контроля качества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6D4" w:rsidRDefault="00C821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SimSun" w:hint="eastAsia"/>
                <w:color w:val="000000"/>
                <w:sz w:val="20"/>
                <w:szCs w:val="20"/>
                <w:lang w:val="en-US" w:eastAsia="zh-CN"/>
              </w:rPr>
              <w:t>523</w:t>
            </w:r>
            <w:r>
              <w:rPr>
                <w:color w:val="000000"/>
                <w:sz w:val="20"/>
                <w:szCs w:val="20"/>
              </w:rPr>
              <w:t>,</w:t>
            </w:r>
            <w:r>
              <w:rPr>
                <w:rFonts w:eastAsia="SimSun" w:hint="eastAsia"/>
                <w:color w:val="000000"/>
                <w:sz w:val="20"/>
                <w:szCs w:val="20"/>
                <w:lang w:val="en-US" w:eastAsia="zh-CN"/>
              </w:rPr>
              <w:t>6</w:t>
            </w:r>
          </w:p>
        </w:tc>
      </w:tr>
      <w:tr w:rsidR="00B146D4">
        <w:trPr>
          <w:trHeight w:val="300"/>
        </w:trPr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46D4" w:rsidRDefault="00C821C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6D4" w:rsidRDefault="00C821C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Монтажные, пусконаладочные работы и запуск, доставку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6D4" w:rsidRDefault="00B146D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146D4">
        <w:trPr>
          <w:trHeight w:val="300"/>
        </w:trPr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46D4" w:rsidRDefault="00C821C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6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6D4" w:rsidRDefault="00C821C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Инженерное сопровождение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6D4" w:rsidRDefault="00C821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SimSun" w:hint="eastAsia"/>
                <w:color w:val="000000"/>
                <w:sz w:val="20"/>
                <w:szCs w:val="20"/>
                <w:lang w:val="en-US" w:eastAsia="zh-CN"/>
              </w:rPr>
              <w:t>150</w:t>
            </w:r>
            <w:r>
              <w:rPr>
                <w:color w:val="000000"/>
                <w:sz w:val="20"/>
                <w:szCs w:val="20"/>
              </w:rPr>
              <w:t>,0</w:t>
            </w:r>
          </w:p>
        </w:tc>
      </w:tr>
      <w:tr w:rsidR="00B146D4">
        <w:trPr>
          <w:trHeight w:val="300"/>
        </w:trPr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46D4" w:rsidRDefault="00C821C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6D4" w:rsidRDefault="00C821C2">
            <w:pPr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6D4" w:rsidRPr="00374756" w:rsidRDefault="00C821C2">
            <w:pPr>
              <w:jc w:val="center"/>
              <w:rPr>
                <w:b/>
                <w:bCs/>
                <w:i/>
                <w:iCs/>
                <w:color w:val="000000"/>
                <w:lang w:val="en-US"/>
              </w:rPr>
            </w:pPr>
            <w:r w:rsidRPr="00374756">
              <w:rPr>
                <w:rFonts w:eastAsia="SimSun" w:hint="eastAsia"/>
                <w:b/>
                <w:bCs/>
                <w:i/>
                <w:iCs/>
                <w:color w:val="000000"/>
                <w:lang w:val="en-US" w:eastAsia="zh-CN"/>
              </w:rPr>
              <w:t>8041</w:t>
            </w:r>
            <w:r w:rsidRPr="00374756">
              <w:rPr>
                <w:b/>
                <w:bCs/>
                <w:i/>
                <w:iCs/>
                <w:color w:val="000000"/>
              </w:rPr>
              <w:t>,</w:t>
            </w:r>
            <w:r w:rsidRPr="00374756">
              <w:rPr>
                <w:rFonts w:eastAsia="SimSun" w:hint="eastAsia"/>
                <w:b/>
                <w:bCs/>
                <w:i/>
                <w:iCs/>
                <w:color w:val="000000"/>
                <w:lang w:val="en-US" w:eastAsia="zh-CN"/>
              </w:rPr>
              <w:t>6</w:t>
            </w:r>
          </w:p>
        </w:tc>
      </w:tr>
    </w:tbl>
    <w:p w:rsidR="00B146D4" w:rsidRDefault="00B146D4">
      <w:pPr>
        <w:spacing w:line="276" w:lineRule="auto"/>
        <w:rPr>
          <w:rFonts w:eastAsia="Cambria"/>
          <w:lang w:val="en-US" w:eastAsia="en-US"/>
        </w:rPr>
      </w:pPr>
    </w:p>
    <w:p w:rsidR="00B146D4" w:rsidRDefault="00B146D4">
      <w:pPr>
        <w:spacing w:line="276" w:lineRule="auto"/>
        <w:rPr>
          <w:rFonts w:eastAsia="Cambria"/>
          <w:lang w:val="en-US" w:eastAsia="en-US"/>
        </w:rPr>
      </w:pPr>
    </w:p>
    <w:tbl>
      <w:tblPr>
        <w:tblW w:w="9345" w:type="dxa"/>
        <w:tblLayout w:type="fixed"/>
        <w:tblLook w:val="04A0"/>
      </w:tblPr>
      <w:tblGrid>
        <w:gridCol w:w="595"/>
        <w:gridCol w:w="6016"/>
        <w:gridCol w:w="2734"/>
      </w:tblGrid>
      <w:tr w:rsidR="00B146D4">
        <w:trPr>
          <w:trHeight w:val="300"/>
        </w:trPr>
        <w:tc>
          <w:tcPr>
            <w:tcW w:w="5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6666"/>
            <w:vAlign w:val="center"/>
          </w:tcPr>
          <w:p w:rsidR="00B146D4" w:rsidRDefault="00C821C2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№</w:t>
            </w:r>
          </w:p>
        </w:tc>
        <w:tc>
          <w:tcPr>
            <w:tcW w:w="60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6666"/>
            <w:vAlign w:val="center"/>
          </w:tcPr>
          <w:p w:rsidR="00B146D4" w:rsidRDefault="00C821C2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Наименование</w:t>
            </w: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  <w:shd w:val="clear" w:color="000000" w:fill="006666"/>
            <w:vAlign w:val="center"/>
          </w:tcPr>
          <w:p w:rsidR="00B146D4" w:rsidRDefault="00C821C2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4 тонны в час</w:t>
            </w:r>
          </w:p>
        </w:tc>
      </w:tr>
      <w:tr w:rsidR="00B146D4">
        <w:trPr>
          <w:trHeight w:val="510"/>
        </w:trPr>
        <w:tc>
          <w:tcPr>
            <w:tcW w:w="59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46D4" w:rsidRDefault="00B146D4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60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46D4" w:rsidRDefault="00B146D4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  <w:shd w:val="clear" w:color="000000" w:fill="006666"/>
            <w:vAlign w:val="center"/>
          </w:tcPr>
          <w:p w:rsidR="00B146D4" w:rsidRPr="00D6245E" w:rsidRDefault="00C821C2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тыс. </w:t>
            </w:r>
            <w:r w:rsidR="00D6245E">
              <w:rPr>
                <w:rFonts w:ascii="Arial" w:eastAsia="SimSun" w:hAnsi="Arial" w:cs="Arial"/>
                <w:b/>
                <w:bCs/>
                <w:color w:val="FFFFFF"/>
                <w:sz w:val="20"/>
                <w:szCs w:val="20"/>
                <w:lang w:eastAsia="zh-CN"/>
              </w:rPr>
              <w:t>Юаней</w:t>
            </w:r>
          </w:p>
        </w:tc>
      </w:tr>
      <w:tr w:rsidR="00B146D4">
        <w:trPr>
          <w:trHeight w:val="300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46D4" w:rsidRDefault="00C821C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6D4" w:rsidRDefault="00C821C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Оборудование и трубопроводы, клапаны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6D4" w:rsidRDefault="00C821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Pr="00D6245E"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726</w:t>
            </w:r>
            <w:r>
              <w:rPr>
                <w:color w:val="000000"/>
                <w:sz w:val="20"/>
                <w:szCs w:val="20"/>
              </w:rPr>
              <w:t>0,0</w:t>
            </w:r>
          </w:p>
        </w:tc>
      </w:tr>
      <w:tr w:rsidR="00B146D4">
        <w:trPr>
          <w:trHeight w:val="300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46D4" w:rsidRDefault="00C821C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6D4" w:rsidRDefault="00C821C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Системы котлов (пар)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6D4" w:rsidRDefault="00C821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 </w:t>
            </w:r>
            <w:r w:rsidRPr="00D6245E"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65</w:t>
            </w:r>
            <w:r>
              <w:rPr>
                <w:color w:val="000000"/>
                <w:sz w:val="20"/>
                <w:szCs w:val="20"/>
              </w:rPr>
              <w:t>0,0</w:t>
            </w:r>
          </w:p>
        </w:tc>
      </w:tr>
      <w:tr w:rsidR="00B146D4">
        <w:trPr>
          <w:trHeight w:val="300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46D4" w:rsidRDefault="00C821C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6D4" w:rsidRDefault="00C821C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Водоснабжение (водоподготовка)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6D4" w:rsidRDefault="00C821C2">
            <w:pPr>
              <w:jc w:val="center"/>
              <w:rPr>
                <w:color w:val="000000"/>
                <w:sz w:val="20"/>
                <w:szCs w:val="20"/>
              </w:rPr>
            </w:pPr>
            <w:r w:rsidRPr="00D6245E"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907</w:t>
            </w:r>
            <w:r>
              <w:rPr>
                <w:color w:val="000000"/>
                <w:sz w:val="20"/>
                <w:szCs w:val="20"/>
              </w:rPr>
              <w:t>,</w:t>
            </w:r>
            <w:r w:rsidRPr="00D6245E"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B146D4">
        <w:trPr>
          <w:trHeight w:val="300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46D4" w:rsidRDefault="00C821C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6D4" w:rsidRDefault="00C821C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Системы сжатого воздуха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6D4" w:rsidRDefault="00C821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  <w:r>
              <w:rPr>
                <w:rFonts w:eastAsia="SimSun" w:hint="eastAsia"/>
                <w:color w:val="000000"/>
                <w:sz w:val="20"/>
                <w:szCs w:val="20"/>
                <w:lang w:val="en-US" w:eastAsia="zh-CN"/>
              </w:rPr>
              <w:t>4</w:t>
            </w:r>
            <w:r>
              <w:rPr>
                <w:color w:val="000000"/>
                <w:sz w:val="20"/>
                <w:szCs w:val="20"/>
              </w:rPr>
              <w:t>,0</w:t>
            </w:r>
          </w:p>
        </w:tc>
      </w:tr>
      <w:tr w:rsidR="00B146D4">
        <w:trPr>
          <w:trHeight w:val="300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46D4" w:rsidRDefault="00C821C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6D4" w:rsidRDefault="00C821C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Очистка сточных вод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6D4" w:rsidRDefault="00C821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SimSun" w:hint="eastAsia"/>
                <w:color w:val="000000"/>
                <w:sz w:val="20"/>
                <w:szCs w:val="20"/>
                <w:lang w:val="en-US" w:eastAsia="zh-CN"/>
              </w:rPr>
              <w:t>627</w:t>
            </w:r>
            <w:r>
              <w:rPr>
                <w:color w:val="000000"/>
                <w:sz w:val="20"/>
                <w:szCs w:val="20"/>
              </w:rPr>
              <w:t>5,0</w:t>
            </w:r>
          </w:p>
        </w:tc>
      </w:tr>
      <w:tr w:rsidR="00B146D4">
        <w:trPr>
          <w:trHeight w:val="300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46D4" w:rsidRDefault="00C821C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6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6D4" w:rsidRDefault="00C821C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Трансформаторная подстанция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6D4" w:rsidRDefault="00C821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  <w:r>
              <w:rPr>
                <w:rFonts w:eastAsia="SimSun" w:hint="eastAsia"/>
                <w:color w:val="000000"/>
                <w:sz w:val="20"/>
                <w:szCs w:val="20"/>
                <w:lang w:val="en-US" w:eastAsia="zh-CN"/>
              </w:rPr>
              <w:t>95</w:t>
            </w:r>
            <w:r>
              <w:rPr>
                <w:color w:val="000000"/>
                <w:sz w:val="20"/>
                <w:szCs w:val="20"/>
              </w:rPr>
              <w:t>,0</w:t>
            </w:r>
          </w:p>
        </w:tc>
      </w:tr>
      <w:tr w:rsidR="00B146D4">
        <w:trPr>
          <w:trHeight w:val="300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46D4" w:rsidRDefault="00C821C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6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6D4" w:rsidRDefault="00C821C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Мастерская технического обслуживания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146D4" w:rsidRDefault="00C821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B146D4">
        <w:trPr>
          <w:trHeight w:val="300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46D4" w:rsidRDefault="00C821C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6D4" w:rsidRDefault="00C821C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Антикоррозийные и изоляционные материалы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146D4" w:rsidRDefault="00C821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B146D4">
        <w:trPr>
          <w:trHeight w:val="300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46D4" w:rsidRDefault="00C821C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6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6D4" w:rsidRDefault="00C821C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Лаборатория для контроля качества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6D4" w:rsidRDefault="00C821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SimSun" w:hint="eastAsia"/>
                <w:color w:val="000000"/>
                <w:sz w:val="20"/>
                <w:szCs w:val="20"/>
                <w:lang w:val="en-US" w:eastAsia="zh-CN"/>
              </w:rPr>
              <w:t>302</w:t>
            </w:r>
            <w:r>
              <w:rPr>
                <w:color w:val="000000"/>
                <w:sz w:val="20"/>
                <w:szCs w:val="20"/>
              </w:rPr>
              <w:t>,</w:t>
            </w:r>
            <w:r>
              <w:rPr>
                <w:rFonts w:eastAsia="SimSun" w:hint="eastAsia"/>
                <w:color w:val="000000"/>
                <w:sz w:val="20"/>
                <w:szCs w:val="20"/>
                <w:lang w:val="en-US" w:eastAsia="zh-CN"/>
              </w:rPr>
              <w:t>5</w:t>
            </w:r>
          </w:p>
        </w:tc>
      </w:tr>
      <w:tr w:rsidR="00B146D4">
        <w:trPr>
          <w:trHeight w:val="315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46D4" w:rsidRDefault="00C821C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6D4" w:rsidRDefault="00C821C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Монтажные, пусконаладочные работы и запуск, доставку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6D4" w:rsidRDefault="00B146D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146D4">
        <w:trPr>
          <w:trHeight w:val="300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46D4" w:rsidRDefault="00C821C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6D4" w:rsidRDefault="00C821C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Инженерное сопровождение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6D4" w:rsidRDefault="00C821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SimSun" w:hint="eastAsia"/>
                <w:color w:val="000000"/>
                <w:sz w:val="20"/>
                <w:szCs w:val="20"/>
                <w:lang w:val="en-US" w:eastAsia="zh-CN"/>
              </w:rPr>
              <w:t>3</w:t>
            </w:r>
            <w:r>
              <w:rPr>
                <w:color w:val="000000"/>
                <w:sz w:val="20"/>
                <w:szCs w:val="20"/>
              </w:rPr>
              <w:t>7</w:t>
            </w:r>
            <w:r>
              <w:rPr>
                <w:rFonts w:eastAsia="SimSun" w:hint="eastAsia"/>
                <w:color w:val="000000"/>
                <w:sz w:val="20"/>
                <w:szCs w:val="20"/>
                <w:lang w:val="en-US" w:eastAsia="zh-CN"/>
              </w:rPr>
              <w:t>7</w:t>
            </w:r>
            <w:r>
              <w:rPr>
                <w:color w:val="000000"/>
                <w:sz w:val="20"/>
                <w:szCs w:val="20"/>
              </w:rPr>
              <w:t>,0</w:t>
            </w:r>
          </w:p>
        </w:tc>
      </w:tr>
      <w:tr w:rsidR="00B146D4">
        <w:trPr>
          <w:trHeight w:val="300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46D4" w:rsidRDefault="00C821C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6D4" w:rsidRDefault="00C821C2">
            <w:pPr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6D4" w:rsidRPr="00374756" w:rsidRDefault="00C821C2">
            <w:pPr>
              <w:jc w:val="center"/>
              <w:rPr>
                <w:b/>
                <w:bCs/>
                <w:i/>
                <w:iCs/>
                <w:color w:val="000000"/>
                <w:lang w:val="en-US"/>
              </w:rPr>
            </w:pPr>
            <w:r w:rsidRPr="00374756">
              <w:rPr>
                <w:b/>
                <w:bCs/>
                <w:i/>
                <w:iCs/>
                <w:color w:val="000000"/>
              </w:rPr>
              <w:t xml:space="preserve">27 </w:t>
            </w:r>
            <w:r w:rsidRPr="00374756">
              <w:rPr>
                <w:rFonts w:eastAsia="SimSun" w:hint="eastAsia"/>
                <w:b/>
                <w:bCs/>
                <w:i/>
                <w:iCs/>
                <w:color w:val="000000"/>
                <w:lang w:val="en-US" w:eastAsia="zh-CN"/>
              </w:rPr>
              <w:t>311</w:t>
            </w:r>
            <w:r w:rsidRPr="00374756">
              <w:rPr>
                <w:b/>
                <w:bCs/>
                <w:i/>
                <w:iCs/>
                <w:color w:val="000000"/>
              </w:rPr>
              <w:t>,0</w:t>
            </w:r>
          </w:p>
        </w:tc>
      </w:tr>
    </w:tbl>
    <w:p w:rsidR="00B146D4" w:rsidRDefault="00B146D4">
      <w:pPr>
        <w:spacing w:line="276" w:lineRule="auto"/>
        <w:rPr>
          <w:rFonts w:eastAsia="Cambria"/>
          <w:lang w:val="en-US" w:eastAsia="en-US"/>
        </w:rPr>
      </w:pPr>
    </w:p>
    <w:p w:rsidR="00B146D4" w:rsidRDefault="00B146D4">
      <w:pPr>
        <w:spacing w:line="276" w:lineRule="auto"/>
        <w:rPr>
          <w:rFonts w:eastAsia="Cambria"/>
          <w:lang w:val="en-US" w:eastAsia="en-US"/>
        </w:rPr>
      </w:pPr>
    </w:p>
    <w:p w:rsidR="00B146D4" w:rsidRDefault="00B146D4">
      <w:pPr>
        <w:spacing w:line="276" w:lineRule="auto"/>
        <w:rPr>
          <w:rFonts w:eastAsia="Cambria"/>
          <w:lang w:val="en-US" w:eastAsia="en-US"/>
        </w:rPr>
      </w:pPr>
    </w:p>
    <w:p w:rsidR="00B146D4" w:rsidRDefault="00B146D4">
      <w:pPr>
        <w:spacing w:line="276" w:lineRule="auto"/>
        <w:rPr>
          <w:rFonts w:eastAsia="Cambria"/>
          <w:lang w:val="en-US" w:eastAsia="en-US"/>
        </w:rPr>
      </w:pPr>
    </w:p>
    <w:p w:rsidR="00B146D4" w:rsidRDefault="00B146D4">
      <w:pPr>
        <w:spacing w:line="276" w:lineRule="auto"/>
        <w:rPr>
          <w:rFonts w:eastAsia="Cambria"/>
          <w:lang w:val="en-US" w:eastAsia="en-US"/>
        </w:rPr>
      </w:pPr>
    </w:p>
    <w:p w:rsidR="00B146D4" w:rsidRDefault="00B146D4">
      <w:pPr>
        <w:spacing w:line="276" w:lineRule="auto"/>
        <w:rPr>
          <w:rFonts w:eastAsia="Cambria"/>
          <w:lang w:val="en-US" w:eastAsia="en-US"/>
        </w:rPr>
      </w:pPr>
    </w:p>
    <w:p w:rsidR="00B146D4" w:rsidRDefault="00B146D4">
      <w:pPr>
        <w:spacing w:line="276" w:lineRule="auto"/>
        <w:rPr>
          <w:rFonts w:eastAsia="Cambria"/>
          <w:lang w:val="en-US" w:eastAsia="en-US"/>
        </w:rPr>
      </w:pPr>
    </w:p>
    <w:p w:rsidR="00B146D4" w:rsidRDefault="00B146D4">
      <w:pPr>
        <w:spacing w:line="276" w:lineRule="auto"/>
        <w:rPr>
          <w:rFonts w:eastAsia="Cambria"/>
          <w:lang w:val="en-US" w:eastAsia="en-US"/>
        </w:rPr>
      </w:pPr>
    </w:p>
    <w:p w:rsidR="00B146D4" w:rsidRDefault="00B146D4">
      <w:pPr>
        <w:spacing w:line="276" w:lineRule="auto"/>
        <w:rPr>
          <w:rFonts w:eastAsia="Cambria"/>
          <w:lang w:val="en-US" w:eastAsia="en-US"/>
        </w:rPr>
      </w:pPr>
    </w:p>
    <w:p w:rsidR="00B146D4" w:rsidRDefault="00B146D4">
      <w:pPr>
        <w:spacing w:line="276" w:lineRule="auto"/>
        <w:rPr>
          <w:rFonts w:eastAsia="Cambria"/>
          <w:lang w:val="en-US" w:eastAsia="en-US"/>
        </w:rPr>
      </w:pPr>
    </w:p>
    <w:p w:rsidR="00B146D4" w:rsidRDefault="00B146D4">
      <w:pPr>
        <w:spacing w:line="276" w:lineRule="auto"/>
        <w:rPr>
          <w:rFonts w:eastAsia="Cambria"/>
          <w:lang w:val="en-US" w:eastAsia="en-US"/>
        </w:rPr>
      </w:pPr>
    </w:p>
    <w:p w:rsidR="00B146D4" w:rsidRDefault="00B146D4">
      <w:pPr>
        <w:spacing w:line="276" w:lineRule="auto"/>
        <w:rPr>
          <w:rFonts w:eastAsia="Cambria"/>
          <w:lang w:val="en-US" w:eastAsia="en-US"/>
        </w:rPr>
      </w:pPr>
    </w:p>
    <w:p w:rsidR="00B146D4" w:rsidRDefault="00B146D4">
      <w:pPr>
        <w:spacing w:line="276" w:lineRule="auto"/>
        <w:rPr>
          <w:rFonts w:eastAsia="Cambria"/>
          <w:lang w:val="en-US" w:eastAsia="en-US"/>
        </w:rPr>
      </w:pPr>
    </w:p>
    <w:p w:rsidR="00B146D4" w:rsidRDefault="00B146D4">
      <w:pPr>
        <w:spacing w:line="276" w:lineRule="auto"/>
        <w:rPr>
          <w:rFonts w:eastAsia="Cambria"/>
          <w:lang w:val="en-US" w:eastAsia="en-US"/>
        </w:rPr>
      </w:pPr>
    </w:p>
    <w:sectPr w:rsidR="00B146D4" w:rsidSect="00A37898">
      <w:pgSz w:w="11906" w:h="16838"/>
      <w:pgMar w:top="1134" w:right="850" w:bottom="851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1A84" w:rsidRDefault="007B1A84">
      <w:r>
        <w:separator/>
      </w:r>
    </w:p>
  </w:endnote>
  <w:endnote w:type="continuationSeparator" w:id="1">
    <w:p w:rsidR="007B1A84" w:rsidRDefault="007B1A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6D4" w:rsidRDefault="00A37898">
    <w:pPr>
      <w:pStyle w:val="af1"/>
      <w:jc w:val="right"/>
    </w:pPr>
    <w:r>
      <w:fldChar w:fldCharType="begin"/>
    </w:r>
    <w:r w:rsidR="00C821C2">
      <w:instrText xml:space="preserve"> PAGE   \* MERGEFORMAT </w:instrText>
    </w:r>
    <w:r>
      <w:fldChar w:fldCharType="separate"/>
    </w:r>
    <w:r w:rsidR="009A24F8">
      <w:rPr>
        <w:noProof/>
      </w:rPr>
      <w:t>2</w:t>
    </w:r>
    <w:r>
      <w:fldChar w:fldCharType="end"/>
    </w:r>
  </w:p>
  <w:p w:rsidR="00B146D4" w:rsidRDefault="00B146D4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1A84" w:rsidRDefault="007B1A84">
      <w:r>
        <w:separator/>
      </w:r>
    </w:p>
  </w:footnote>
  <w:footnote w:type="continuationSeparator" w:id="1">
    <w:p w:rsidR="007B1A84" w:rsidRDefault="007B1A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4F8" w:rsidRPr="009A24F8" w:rsidRDefault="009A24F8" w:rsidP="009A24F8">
    <w:pPr>
      <w:pStyle w:val="af3"/>
      <w:rPr>
        <w:sz w:val="18"/>
        <w:szCs w:val="18"/>
      </w:rPr>
    </w:pPr>
    <w:r w:rsidRPr="009A24F8">
      <w:rPr>
        <w:color w:val="C0504D"/>
        <w:sz w:val="18"/>
        <w:szCs w:val="18"/>
      </w:rPr>
      <w:t>Китайско-Российский Золотой Мост Тел. Китай 10 86 13910036529, Россия 8 903 651-64-08</w:t>
    </w:r>
    <w:r w:rsidRPr="009A24F8">
      <w:rPr>
        <w:sz w:val="18"/>
        <w:szCs w:val="18"/>
      </w:rPr>
      <w:t xml:space="preserve">  </w:t>
    </w:r>
    <w:hyperlink r:id="rId1" w:history="1">
      <w:r w:rsidRPr="009A24F8">
        <w:rPr>
          <w:rStyle w:val="afe"/>
          <w:sz w:val="18"/>
          <w:szCs w:val="18"/>
        </w:rPr>
        <w:t>www.china-bridge.ru</w:t>
      </w:r>
    </w:hyperlink>
    <w:r w:rsidRPr="009A24F8">
      <w:rPr>
        <w:sz w:val="18"/>
        <w:szCs w:val="18"/>
      </w:rPr>
      <w:t xml:space="preserve"> </w:t>
    </w:r>
  </w:p>
  <w:p w:rsidR="009A24F8" w:rsidRDefault="009A24F8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90372F"/>
    <w:multiLevelType w:val="multilevel"/>
    <w:tmpl w:val="5290372F"/>
    <w:lvl w:ilvl="0">
      <w:start w:val="1"/>
      <w:numFmt w:val="bullet"/>
      <w:pStyle w:val="a"/>
      <w:lvlText w:val=""/>
      <w:lvlJc w:val="left"/>
      <w:pPr>
        <w:tabs>
          <w:tab w:val="left" w:pos="340"/>
        </w:tabs>
        <w:ind w:left="340" w:hanging="170"/>
      </w:pPr>
      <w:rPr>
        <w:rFonts w:ascii="Wingdings" w:hAnsi="Wingdings" w:hint="default"/>
        <w:color w:val="008080"/>
      </w:rPr>
    </w:lvl>
    <w:lvl w:ilvl="1">
      <w:start w:val="1"/>
      <w:numFmt w:val="bullet"/>
      <w:lvlText w:val="−"/>
      <w:lvlJc w:val="left"/>
      <w:pPr>
        <w:tabs>
          <w:tab w:val="left" w:pos="680"/>
        </w:tabs>
        <w:ind w:left="680" w:hanging="170"/>
      </w:pPr>
      <w:rPr>
        <w:rFonts w:ascii="Calibri" w:hAnsi="Calibri" w:hint="default"/>
        <w:color w:val="008080"/>
      </w:rPr>
    </w:lvl>
    <w:lvl w:ilvl="2">
      <w:start w:val="1"/>
      <w:numFmt w:val="bullet"/>
      <w:lvlText w:val=""/>
      <w:lvlJc w:val="left"/>
      <w:pPr>
        <w:tabs>
          <w:tab w:val="left" w:pos="1021"/>
        </w:tabs>
        <w:ind w:left="1021" w:hanging="170"/>
      </w:pPr>
      <w:rPr>
        <w:rFonts w:ascii="Wingdings" w:hAnsi="Wingdings" w:hint="default"/>
        <w:color w:val="00808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BB45819"/>
    <w:multiLevelType w:val="multilevel"/>
    <w:tmpl w:val="5BB4581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DC24FC"/>
    <w:multiLevelType w:val="multilevel"/>
    <w:tmpl w:val="67DC24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28C0"/>
    <w:rsid w:val="00000C4D"/>
    <w:rsid w:val="00011B7B"/>
    <w:rsid w:val="00017832"/>
    <w:rsid w:val="00026BC9"/>
    <w:rsid w:val="0003027B"/>
    <w:rsid w:val="000334D1"/>
    <w:rsid w:val="00041989"/>
    <w:rsid w:val="00046914"/>
    <w:rsid w:val="0005222A"/>
    <w:rsid w:val="00054CFB"/>
    <w:rsid w:val="000558D0"/>
    <w:rsid w:val="0005596C"/>
    <w:rsid w:val="00063D9C"/>
    <w:rsid w:val="00067487"/>
    <w:rsid w:val="00074DE6"/>
    <w:rsid w:val="00075C1F"/>
    <w:rsid w:val="00080BEA"/>
    <w:rsid w:val="00082E3A"/>
    <w:rsid w:val="00086D86"/>
    <w:rsid w:val="000A202C"/>
    <w:rsid w:val="000B10B8"/>
    <w:rsid w:val="000B511E"/>
    <w:rsid w:val="000B5438"/>
    <w:rsid w:val="000C03C1"/>
    <w:rsid w:val="000C640F"/>
    <w:rsid w:val="000D652F"/>
    <w:rsid w:val="000E68CF"/>
    <w:rsid w:val="000E76E8"/>
    <w:rsid w:val="000F2217"/>
    <w:rsid w:val="000F6CA1"/>
    <w:rsid w:val="00111099"/>
    <w:rsid w:val="00116839"/>
    <w:rsid w:val="00117E9E"/>
    <w:rsid w:val="00123E24"/>
    <w:rsid w:val="001346E0"/>
    <w:rsid w:val="00137525"/>
    <w:rsid w:val="00142570"/>
    <w:rsid w:val="001425A3"/>
    <w:rsid w:val="001471A5"/>
    <w:rsid w:val="00151354"/>
    <w:rsid w:val="001552EF"/>
    <w:rsid w:val="00156540"/>
    <w:rsid w:val="00170BDC"/>
    <w:rsid w:val="00171C53"/>
    <w:rsid w:val="0018523D"/>
    <w:rsid w:val="00191FFD"/>
    <w:rsid w:val="001951E1"/>
    <w:rsid w:val="00197DD4"/>
    <w:rsid w:val="001A3820"/>
    <w:rsid w:val="001A5FC2"/>
    <w:rsid w:val="001A76BD"/>
    <w:rsid w:val="001C42C2"/>
    <w:rsid w:val="001C455B"/>
    <w:rsid w:val="001D03DA"/>
    <w:rsid w:val="001D2FA2"/>
    <w:rsid w:val="001D3DF9"/>
    <w:rsid w:val="001D410A"/>
    <w:rsid w:val="001D545E"/>
    <w:rsid w:val="001D5EF8"/>
    <w:rsid w:val="001F689E"/>
    <w:rsid w:val="00202766"/>
    <w:rsid w:val="00211A03"/>
    <w:rsid w:val="0021250E"/>
    <w:rsid w:val="00213734"/>
    <w:rsid w:val="00216362"/>
    <w:rsid w:val="002176C2"/>
    <w:rsid w:val="00220DE5"/>
    <w:rsid w:val="002221EC"/>
    <w:rsid w:val="002231BC"/>
    <w:rsid w:val="00224E0D"/>
    <w:rsid w:val="00232978"/>
    <w:rsid w:val="00234802"/>
    <w:rsid w:val="00237668"/>
    <w:rsid w:val="00241BFE"/>
    <w:rsid w:val="0024548E"/>
    <w:rsid w:val="00251E8E"/>
    <w:rsid w:val="00255B65"/>
    <w:rsid w:val="00257BA5"/>
    <w:rsid w:val="00270028"/>
    <w:rsid w:val="002721D6"/>
    <w:rsid w:val="0028275D"/>
    <w:rsid w:val="0028655B"/>
    <w:rsid w:val="00293CA7"/>
    <w:rsid w:val="00295D62"/>
    <w:rsid w:val="002960AF"/>
    <w:rsid w:val="002A40F6"/>
    <w:rsid w:val="002A4FFB"/>
    <w:rsid w:val="002A53D2"/>
    <w:rsid w:val="002B5F35"/>
    <w:rsid w:val="002C456D"/>
    <w:rsid w:val="002D7F0A"/>
    <w:rsid w:val="003008BA"/>
    <w:rsid w:val="00304A7B"/>
    <w:rsid w:val="00305760"/>
    <w:rsid w:val="003068E4"/>
    <w:rsid w:val="003070D3"/>
    <w:rsid w:val="00307E15"/>
    <w:rsid w:val="003103BA"/>
    <w:rsid w:val="00311DD3"/>
    <w:rsid w:val="00311F79"/>
    <w:rsid w:val="00312718"/>
    <w:rsid w:val="003145A4"/>
    <w:rsid w:val="0031683D"/>
    <w:rsid w:val="00321744"/>
    <w:rsid w:val="003219F4"/>
    <w:rsid w:val="0032729D"/>
    <w:rsid w:val="00327C7C"/>
    <w:rsid w:val="00340346"/>
    <w:rsid w:val="00340F19"/>
    <w:rsid w:val="00346578"/>
    <w:rsid w:val="00346CE9"/>
    <w:rsid w:val="003505F7"/>
    <w:rsid w:val="0035285B"/>
    <w:rsid w:val="003705BA"/>
    <w:rsid w:val="00370D52"/>
    <w:rsid w:val="00371114"/>
    <w:rsid w:val="003721AB"/>
    <w:rsid w:val="00374756"/>
    <w:rsid w:val="003757A7"/>
    <w:rsid w:val="00391163"/>
    <w:rsid w:val="003964BB"/>
    <w:rsid w:val="003A1972"/>
    <w:rsid w:val="003B12B5"/>
    <w:rsid w:val="003B3615"/>
    <w:rsid w:val="003C2425"/>
    <w:rsid w:val="003D3744"/>
    <w:rsid w:val="003D59B5"/>
    <w:rsid w:val="003D637C"/>
    <w:rsid w:val="003E4C30"/>
    <w:rsid w:val="003E77FD"/>
    <w:rsid w:val="003E7D00"/>
    <w:rsid w:val="003F0AB8"/>
    <w:rsid w:val="003F6501"/>
    <w:rsid w:val="004010D5"/>
    <w:rsid w:val="00407D82"/>
    <w:rsid w:val="0041120B"/>
    <w:rsid w:val="004135C9"/>
    <w:rsid w:val="00423F6A"/>
    <w:rsid w:val="00424D6E"/>
    <w:rsid w:val="004339C6"/>
    <w:rsid w:val="00433CE4"/>
    <w:rsid w:val="00447202"/>
    <w:rsid w:val="004572FB"/>
    <w:rsid w:val="004628A3"/>
    <w:rsid w:val="0047161C"/>
    <w:rsid w:val="00473309"/>
    <w:rsid w:val="00477673"/>
    <w:rsid w:val="004832DE"/>
    <w:rsid w:val="0048799B"/>
    <w:rsid w:val="004A0C13"/>
    <w:rsid w:val="004A7B42"/>
    <w:rsid w:val="004B03F1"/>
    <w:rsid w:val="004B0C08"/>
    <w:rsid w:val="004B3949"/>
    <w:rsid w:val="004C3045"/>
    <w:rsid w:val="004C3BD8"/>
    <w:rsid w:val="004C71E3"/>
    <w:rsid w:val="004C7C23"/>
    <w:rsid w:val="004D2574"/>
    <w:rsid w:val="004E3036"/>
    <w:rsid w:val="004E7481"/>
    <w:rsid w:val="004F0F16"/>
    <w:rsid w:val="004F28BE"/>
    <w:rsid w:val="004F6052"/>
    <w:rsid w:val="00503426"/>
    <w:rsid w:val="00510042"/>
    <w:rsid w:val="00510FAD"/>
    <w:rsid w:val="00512533"/>
    <w:rsid w:val="00527394"/>
    <w:rsid w:val="00530012"/>
    <w:rsid w:val="00531AA8"/>
    <w:rsid w:val="005324DF"/>
    <w:rsid w:val="0053766A"/>
    <w:rsid w:val="00541DD0"/>
    <w:rsid w:val="00545733"/>
    <w:rsid w:val="005478B7"/>
    <w:rsid w:val="005512AC"/>
    <w:rsid w:val="00566159"/>
    <w:rsid w:val="005702AF"/>
    <w:rsid w:val="00572A36"/>
    <w:rsid w:val="00572F09"/>
    <w:rsid w:val="0057329E"/>
    <w:rsid w:val="00584981"/>
    <w:rsid w:val="00585709"/>
    <w:rsid w:val="00587B8A"/>
    <w:rsid w:val="005951FC"/>
    <w:rsid w:val="005A2F8D"/>
    <w:rsid w:val="005A61CF"/>
    <w:rsid w:val="005A7611"/>
    <w:rsid w:val="005B19C9"/>
    <w:rsid w:val="005B628D"/>
    <w:rsid w:val="005C2C97"/>
    <w:rsid w:val="005C710F"/>
    <w:rsid w:val="005D0A0F"/>
    <w:rsid w:val="005D15B7"/>
    <w:rsid w:val="005D2535"/>
    <w:rsid w:val="005E0F4E"/>
    <w:rsid w:val="005E27B1"/>
    <w:rsid w:val="005E3910"/>
    <w:rsid w:val="005E4CA4"/>
    <w:rsid w:val="005E64C2"/>
    <w:rsid w:val="005F2315"/>
    <w:rsid w:val="005F74FB"/>
    <w:rsid w:val="006067B6"/>
    <w:rsid w:val="00612295"/>
    <w:rsid w:val="006122A9"/>
    <w:rsid w:val="00613C46"/>
    <w:rsid w:val="00617554"/>
    <w:rsid w:val="0062049E"/>
    <w:rsid w:val="006260BA"/>
    <w:rsid w:val="00643462"/>
    <w:rsid w:val="00647BFB"/>
    <w:rsid w:val="00663899"/>
    <w:rsid w:val="00664693"/>
    <w:rsid w:val="00666395"/>
    <w:rsid w:val="0067223A"/>
    <w:rsid w:val="00687731"/>
    <w:rsid w:val="006914D1"/>
    <w:rsid w:val="00694699"/>
    <w:rsid w:val="006A2D98"/>
    <w:rsid w:val="006A334D"/>
    <w:rsid w:val="006A4E49"/>
    <w:rsid w:val="006A57E7"/>
    <w:rsid w:val="006B461A"/>
    <w:rsid w:val="006B5BAF"/>
    <w:rsid w:val="006B7168"/>
    <w:rsid w:val="006C4CD5"/>
    <w:rsid w:val="006C5D30"/>
    <w:rsid w:val="006C762D"/>
    <w:rsid w:val="006D4B8A"/>
    <w:rsid w:val="006D64BE"/>
    <w:rsid w:val="006E19B6"/>
    <w:rsid w:val="006F248C"/>
    <w:rsid w:val="00704B45"/>
    <w:rsid w:val="0071044B"/>
    <w:rsid w:val="007323ED"/>
    <w:rsid w:val="007332ED"/>
    <w:rsid w:val="00740AFF"/>
    <w:rsid w:val="007455A2"/>
    <w:rsid w:val="00752922"/>
    <w:rsid w:val="00754B20"/>
    <w:rsid w:val="00754CD5"/>
    <w:rsid w:val="00763F3D"/>
    <w:rsid w:val="00770E85"/>
    <w:rsid w:val="0077686B"/>
    <w:rsid w:val="00776EBF"/>
    <w:rsid w:val="00780FE5"/>
    <w:rsid w:val="0078221B"/>
    <w:rsid w:val="00787664"/>
    <w:rsid w:val="00787FB0"/>
    <w:rsid w:val="00792506"/>
    <w:rsid w:val="007B1A84"/>
    <w:rsid w:val="007B231D"/>
    <w:rsid w:val="007B25F9"/>
    <w:rsid w:val="007C2911"/>
    <w:rsid w:val="007C2A8A"/>
    <w:rsid w:val="007C4006"/>
    <w:rsid w:val="007C6E83"/>
    <w:rsid w:val="007D4777"/>
    <w:rsid w:val="007E42FA"/>
    <w:rsid w:val="007F01B4"/>
    <w:rsid w:val="008015DF"/>
    <w:rsid w:val="008118D5"/>
    <w:rsid w:val="00811E7D"/>
    <w:rsid w:val="0081362F"/>
    <w:rsid w:val="0081393A"/>
    <w:rsid w:val="00814105"/>
    <w:rsid w:val="00814B74"/>
    <w:rsid w:val="008155CA"/>
    <w:rsid w:val="00817E2A"/>
    <w:rsid w:val="0082213F"/>
    <w:rsid w:val="00830603"/>
    <w:rsid w:val="00830F7D"/>
    <w:rsid w:val="0083124D"/>
    <w:rsid w:val="00840EA8"/>
    <w:rsid w:val="0084581D"/>
    <w:rsid w:val="00847686"/>
    <w:rsid w:val="0085170C"/>
    <w:rsid w:val="00855072"/>
    <w:rsid w:val="0086330B"/>
    <w:rsid w:val="008636FE"/>
    <w:rsid w:val="008661B0"/>
    <w:rsid w:val="00872A62"/>
    <w:rsid w:val="00873777"/>
    <w:rsid w:val="0088036B"/>
    <w:rsid w:val="008810A6"/>
    <w:rsid w:val="00882FB7"/>
    <w:rsid w:val="00886C98"/>
    <w:rsid w:val="00887534"/>
    <w:rsid w:val="00887FB2"/>
    <w:rsid w:val="00892A99"/>
    <w:rsid w:val="00895C93"/>
    <w:rsid w:val="008A3696"/>
    <w:rsid w:val="008A3CAE"/>
    <w:rsid w:val="008B558A"/>
    <w:rsid w:val="008C1473"/>
    <w:rsid w:val="008C2CE9"/>
    <w:rsid w:val="008D31F9"/>
    <w:rsid w:val="008E106E"/>
    <w:rsid w:val="008E193B"/>
    <w:rsid w:val="008E4CAC"/>
    <w:rsid w:val="008E6BA3"/>
    <w:rsid w:val="008E6FDA"/>
    <w:rsid w:val="008F6F7C"/>
    <w:rsid w:val="009023FA"/>
    <w:rsid w:val="00902D8D"/>
    <w:rsid w:val="00905929"/>
    <w:rsid w:val="00925455"/>
    <w:rsid w:val="00930C6C"/>
    <w:rsid w:val="00930C78"/>
    <w:rsid w:val="00931029"/>
    <w:rsid w:val="00941C72"/>
    <w:rsid w:val="009462D7"/>
    <w:rsid w:val="00952BBC"/>
    <w:rsid w:val="00953E78"/>
    <w:rsid w:val="009610F8"/>
    <w:rsid w:val="0096145E"/>
    <w:rsid w:val="00976851"/>
    <w:rsid w:val="0098279C"/>
    <w:rsid w:val="0099364E"/>
    <w:rsid w:val="009944C8"/>
    <w:rsid w:val="00995698"/>
    <w:rsid w:val="0099790E"/>
    <w:rsid w:val="009A24F8"/>
    <w:rsid w:val="009A4A03"/>
    <w:rsid w:val="009B0A1D"/>
    <w:rsid w:val="009B3DE9"/>
    <w:rsid w:val="009B496A"/>
    <w:rsid w:val="009B70B5"/>
    <w:rsid w:val="009D21F9"/>
    <w:rsid w:val="009D2AB8"/>
    <w:rsid w:val="009D2F75"/>
    <w:rsid w:val="009D53F3"/>
    <w:rsid w:val="009E11A2"/>
    <w:rsid w:val="009E5B48"/>
    <w:rsid w:val="009F4020"/>
    <w:rsid w:val="009F6AB0"/>
    <w:rsid w:val="009F7F9C"/>
    <w:rsid w:val="00A01303"/>
    <w:rsid w:val="00A25141"/>
    <w:rsid w:val="00A30281"/>
    <w:rsid w:val="00A30948"/>
    <w:rsid w:val="00A32371"/>
    <w:rsid w:val="00A37898"/>
    <w:rsid w:val="00A6107A"/>
    <w:rsid w:val="00A61E0B"/>
    <w:rsid w:val="00A6533C"/>
    <w:rsid w:val="00A70129"/>
    <w:rsid w:val="00A81C7D"/>
    <w:rsid w:val="00A82EEC"/>
    <w:rsid w:val="00A87018"/>
    <w:rsid w:val="00A9465E"/>
    <w:rsid w:val="00AA2807"/>
    <w:rsid w:val="00AA61C7"/>
    <w:rsid w:val="00AB2DD9"/>
    <w:rsid w:val="00AB2F86"/>
    <w:rsid w:val="00AB5662"/>
    <w:rsid w:val="00AD1F3D"/>
    <w:rsid w:val="00AD2D61"/>
    <w:rsid w:val="00AD7AF3"/>
    <w:rsid w:val="00AF4263"/>
    <w:rsid w:val="00AF77A8"/>
    <w:rsid w:val="00B00289"/>
    <w:rsid w:val="00B00FD6"/>
    <w:rsid w:val="00B06017"/>
    <w:rsid w:val="00B13AEE"/>
    <w:rsid w:val="00B146D4"/>
    <w:rsid w:val="00B15B7D"/>
    <w:rsid w:val="00B17065"/>
    <w:rsid w:val="00B175D2"/>
    <w:rsid w:val="00B222AE"/>
    <w:rsid w:val="00B228D9"/>
    <w:rsid w:val="00B25456"/>
    <w:rsid w:val="00B31824"/>
    <w:rsid w:val="00B3452B"/>
    <w:rsid w:val="00B34C37"/>
    <w:rsid w:val="00B36618"/>
    <w:rsid w:val="00B50639"/>
    <w:rsid w:val="00B536EE"/>
    <w:rsid w:val="00B62C21"/>
    <w:rsid w:val="00B65A83"/>
    <w:rsid w:val="00B718B7"/>
    <w:rsid w:val="00B75223"/>
    <w:rsid w:val="00B8219D"/>
    <w:rsid w:val="00B83374"/>
    <w:rsid w:val="00BB3901"/>
    <w:rsid w:val="00BB477B"/>
    <w:rsid w:val="00BC48B2"/>
    <w:rsid w:val="00BC68D0"/>
    <w:rsid w:val="00BC6E33"/>
    <w:rsid w:val="00BC722B"/>
    <w:rsid w:val="00BD423F"/>
    <w:rsid w:val="00BE544B"/>
    <w:rsid w:val="00BF1FA9"/>
    <w:rsid w:val="00C121F9"/>
    <w:rsid w:val="00C13FDC"/>
    <w:rsid w:val="00C26967"/>
    <w:rsid w:val="00C301AC"/>
    <w:rsid w:val="00C364F7"/>
    <w:rsid w:val="00C41A79"/>
    <w:rsid w:val="00C41E6F"/>
    <w:rsid w:val="00C42A9D"/>
    <w:rsid w:val="00C470E1"/>
    <w:rsid w:val="00C54594"/>
    <w:rsid w:val="00C559F7"/>
    <w:rsid w:val="00C61F01"/>
    <w:rsid w:val="00C71ED8"/>
    <w:rsid w:val="00C75032"/>
    <w:rsid w:val="00C7549D"/>
    <w:rsid w:val="00C821C2"/>
    <w:rsid w:val="00C83EF1"/>
    <w:rsid w:val="00C8633C"/>
    <w:rsid w:val="00C9307E"/>
    <w:rsid w:val="00C949AE"/>
    <w:rsid w:val="00C94ADA"/>
    <w:rsid w:val="00C969EF"/>
    <w:rsid w:val="00CA2002"/>
    <w:rsid w:val="00CA3596"/>
    <w:rsid w:val="00CB2481"/>
    <w:rsid w:val="00CB28C0"/>
    <w:rsid w:val="00CC2065"/>
    <w:rsid w:val="00CC7BA6"/>
    <w:rsid w:val="00CE0535"/>
    <w:rsid w:val="00CE069C"/>
    <w:rsid w:val="00CE1FF4"/>
    <w:rsid w:val="00CE7332"/>
    <w:rsid w:val="00CF15D9"/>
    <w:rsid w:val="00CF2AA3"/>
    <w:rsid w:val="00CF3593"/>
    <w:rsid w:val="00CF563F"/>
    <w:rsid w:val="00CF63C5"/>
    <w:rsid w:val="00CF74CC"/>
    <w:rsid w:val="00D020F3"/>
    <w:rsid w:val="00D25CFE"/>
    <w:rsid w:val="00D27360"/>
    <w:rsid w:val="00D40660"/>
    <w:rsid w:val="00D4381C"/>
    <w:rsid w:val="00D4551F"/>
    <w:rsid w:val="00D456A0"/>
    <w:rsid w:val="00D46202"/>
    <w:rsid w:val="00D6245E"/>
    <w:rsid w:val="00D67957"/>
    <w:rsid w:val="00D72C4F"/>
    <w:rsid w:val="00D75E73"/>
    <w:rsid w:val="00D817B7"/>
    <w:rsid w:val="00D82939"/>
    <w:rsid w:val="00DA106C"/>
    <w:rsid w:val="00DA51A7"/>
    <w:rsid w:val="00DA7429"/>
    <w:rsid w:val="00DB46BF"/>
    <w:rsid w:val="00DB4832"/>
    <w:rsid w:val="00DB4BC6"/>
    <w:rsid w:val="00DC0FEB"/>
    <w:rsid w:val="00DC7FD4"/>
    <w:rsid w:val="00DD3E78"/>
    <w:rsid w:val="00DD7B4F"/>
    <w:rsid w:val="00DE55EB"/>
    <w:rsid w:val="00DE64E9"/>
    <w:rsid w:val="00DF3398"/>
    <w:rsid w:val="00DF3F32"/>
    <w:rsid w:val="00E02993"/>
    <w:rsid w:val="00E20871"/>
    <w:rsid w:val="00E25082"/>
    <w:rsid w:val="00E2537A"/>
    <w:rsid w:val="00E277D2"/>
    <w:rsid w:val="00E27DB1"/>
    <w:rsid w:val="00E3303D"/>
    <w:rsid w:val="00E35FDC"/>
    <w:rsid w:val="00E362A9"/>
    <w:rsid w:val="00E36EE5"/>
    <w:rsid w:val="00E373C9"/>
    <w:rsid w:val="00E40B1D"/>
    <w:rsid w:val="00E42AE3"/>
    <w:rsid w:val="00E42B31"/>
    <w:rsid w:val="00E445C7"/>
    <w:rsid w:val="00E44DEE"/>
    <w:rsid w:val="00E5425C"/>
    <w:rsid w:val="00E57B22"/>
    <w:rsid w:val="00E61430"/>
    <w:rsid w:val="00E63754"/>
    <w:rsid w:val="00E665D4"/>
    <w:rsid w:val="00E672BC"/>
    <w:rsid w:val="00E718FF"/>
    <w:rsid w:val="00E7302C"/>
    <w:rsid w:val="00E75CC9"/>
    <w:rsid w:val="00E7712B"/>
    <w:rsid w:val="00E82241"/>
    <w:rsid w:val="00E82623"/>
    <w:rsid w:val="00E86D53"/>
    <w:rsid w:val="00EA7316"/>
    <w:rsid w:val="00EA774A"/>
    <w:rsid w:val="00EB2D94"/>
    <w:rsid w:val="00EB3EC2"/>
    <w:rsid w:val="00EB68E4"/>
    <w:rsid w:val="00EB71B3"/>
    <w:rsid w:val="00EE29ED"/>
    <w:rsid w:val="00EF0BBE"/>
    <w:rsid w:val="00EF11ED"/>
    <w:rsid w:val="00EF1862"/>
    <w:rsid w:val="00EF4B57"/>
    <w:rsid w:val="00EF5EDD"/>
    <w:rsid w:val="00F10ABE"/>
    <w:rsid w:val="00F16E8A"/>
    <w:rsid w:val="00F176DD"/>
    <w:rsid w:val="00F266E0"/>
    <w:rsid w:val="00F34B6E"/>
    <w:rsid w:val="00F3604F"/>
    <w:rsid w:val="00F36370"/>
    <w:rsid w:val="00F3653B"/>
    <w:rsid w:val="00F65D7A"/>
    <w:rsid w:val="00F67427"/>
    <w:rsid w:val="00F67692"/>
    <w:rsid w:val="00F7711D"/>
    <w:rsid w:val="00F829D5"/>
    <w:rsid w:val="00F84A52"/>
    <w:rsid w:val="00FA522D"/>
    <w:rsid w:val="00FA6E50"/>
    <w:rsid w:val="00FA71CE"/>
    <w:rsid w:val="00FB19BD"/>
    <w:rsid w:val="00FB1AB7"/>
    <w:rsid w:val="00FC21DC"/>
    <w:rsid w:val="00FC3C11"/>
    <w:rsid w:val="00FD086A"/>
    <w:rsid w:val="00FF1867"/>
    <w:rsid w:val="00FF20AB"/>
    <w:rsid w:val="00FF6E5A"/>
    <w:rsid w:val="26EC0129"/>
    <w:rsid w:val="32281C08"/>
    <w:rsid w:val="57F977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1" w:defQFormat="0" w:count="267">
    <w:lsdException w:name="Normal" w:uiPriority="0" w:unhideWhenUsed="0" w:qFormat="1"/>
    <w:lsdException w:name="heading 1" w:uiPriority="0" w:unhideWhenUsed="0" w:qFormat="1"/>
    <w:lsdException w:name="heading 2" w:uiPriority="1" w:unhideWhenUsed="0" w:qFormat="1"/>
    <w:lsdException w:name="heading 3" w:uiPriority="0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unhideWhenUsed="0" w:qFormat="1"/>
    <w:lsdException w:name="toc 2" w:uiPriority="39" w:unhideWhenUsed="0" w:qFormat="1"/>
    <w:lsdException w:name="toc 3" w:uiPriority="39" w:unhideWhenUsed="0" w:qFormat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uiPriority="0" w:qFormat="1"/>
    <w:lsdException w:name="annotation text" w:uiPriority="0" w:unhideWhenUsed="0" w:qFormat="1"/>
    <w:lsdException w:name="header" w:uiPriority="0" w:unhideWhenUsed="0" w:qFormat="1"/>
    <w:lsdException w:name="footer" w:unhideWhenUsed="0" w:qFormat="1"/>
    <w:lsdException w:name="index heading" w:semiHidden="1"/>
    <w:lsdException w:name="caption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uiPriority="0"/>
    <w:lsdException w:name="annotation reference" w:uiPriority="0" w:unhideWhenUsed="0"/>
    <w:lsdException w:name="line number" w:semiHidden="1"/>
    <w:lsdException w:name="page number" w:uiPriority="0" w:unhideWhenUsed="0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qFormat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unhideWhenUsed="0" w:qFormat="1"/>
    <w:lsdException w:name="Closing" w:semiHidden="1"/>
    <w:lsdException w:name="Signature" w:semiHidden="1"/>
    <w:lsdException w:name="Default Paragraph Font" w:uiPriority="1" w:qFormat="1"/>
    <w:lsdException w:name="Body Text" w:uiPriority="0" w:unhideWhenUsed="0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0" w:unhideWhenUsed="0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uiPriority="0" w:unhideWhenUsed="0" w:qFormat="1"/>
    <w:lsdException w:name="Body Text 3" w:uiPriority="0" w:unhideWhenUsed="0" w:qFormat="1"/>
    <w:lsdException w:name="Body Text Indent 2" w:semiHidden="1"/>
    <w:lsdException w:name="Body Text Indent 3" w:uiPriority="0" w:unhideWhenUsed="0" w:qFormat="1"/>
    <w:lsdException w:name="Block Text" w:semiHidden="1"/>
    <w:lsdException w:name="Hyperlink" w:unhideWhenUsed="0"/>
    <w:lsdException w:name="FollowedHyperlink" w:semiHidden="1"/>
    <w:lsdException w:name="Strong" w:uiPriority="22" w:unhideWhenUsed="0" w:qFormat="1"/>
    <w:lsdException w:name="Emphasis" w:uiPriority="20" w:unhideWhenUsed="0" w:qFormat="1"/>
    <w:lsdException w:name="Document Map" w:semiHidden="1" w:uiPriority="0" w:unhideWhenUsed="0" w:qFormat="1"/>
    <w:lsdException w:name="Plain Text" w:uiPriority="0" w:unhideWhenUsed="0" w:qFormat="1"/>
    <w:lsdException w:name="E-mail Signature" w:semiHidden="1"/>
    <w:lsdException w:name="HTML Top of Form" w:semiHidden="1"/>
    <w:lsdException w:name="HTML Bottom of Form" w:semiHidden="1"/>
    <w:lsdException w:name="Normal (Web)" w:qFormat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qFormat="1"/>
    <w:lsdException w:name="annotation subject" w:uiPriority="0" w:unhideWhenUsed="0" w:qFormat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unhideWhenUsed="0" w:qFormat="1"/>
    <w:lsdException w:name="Table Grid" w:uiPriority="59" w:unhideWhenUsed="0"/>
    <w:lsdException w:name="Table Theme" w:semiHidden="1"/>
    <w:lsdException w:name="Placeholder Text" w:semiHidden="1"/>
    <w:lsdException w:name="No Spacing" w:semiHidden="1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/>
    <w:lsdException w:name="List Paragraph" w:semiHidden="1"/>
    <w:lsdException w:name="Quote" w:semiHidden="1"/>
    <w:lsdException w:name="Intense Quote" w:semiHidden="1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 w:qFormat="1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0">
    <w:name w:val="Normal"/>
    <w:qFormat/>
    <w:rsid w:val="00A37898"/>
    <w:pPr>
      <w:spacing w:after="0" w:line="240" w:lineRule="auto"/>
    </w:pPr>
    <w:rPr>
      <w:rFonts w:eastAsia="Times New Roman" w:cs="Times New Roman"/>
      <w:sz w:val="24"/>
      <w:szCs w:val="24"/>
    </w:rPr>
  </w:style>
  <w:style w:type="paragraph" w:styleId="1">
    <w:name w:val="heading 1"/>
    <w:basedOn w:val="a0"/>
    <w:next w:val="a0"/>
    <w:link w:val="10"/>
    <w:qFormat/>
    <w:rsid w:val="00A37898"/>
    <w:pPr>
      <w:keepNext/>
      <w:spacing w:before="240" w:after="60"/>
      <w:outlineLvl w:val="0"/>
    </w:pPr>
    <w:rPr>
      <w:b/>
      <w:bCs/>
      <w:kern w:val="32"/>
      <w:sz w:val="28"/>
      <w:szCs w:val="32"/>
    </w:rPr>
  </w:style>
  <w:style w:type="paragraph" w:styleId="2">
    <w:name w:val="heading 2"/>
    <w:basedOn w:val="a0"/>
    <w:next w:val="a0"/>
    <w:link w:val="20"/>
    <w:uiPriority w:val="1"/>
    <w:qFormat/>
    <w:rsid w:val="00A3789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nhideWhenUsed/>
    <w:qFormat/>
    <w:rsid w:val="00A3789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subject"/>
    <w:basedOn w:val="a5"/>
    <w:next w:val="a5"/>
    <w:link w:val="a6"/>
    <w:qFormat/>
    <w:rsid w:val="00A37898"/>
    <w:rPr>
      <w:b/>
      <w:bCs/>
    </w:rPr>
  </w:style>
  <w:style w:type="paragraph" w:styleId="a5">
    <w:name w:val="annotation text"/>
    <w:basedOn w:val="a0"/>
    <w:link w:val="a7"/>
    <w:qFormat/>
    <w:rsid w:val="00A37898"/>
    <w:rPr>
      <w:sz w:val="20"/>
      <w:szCs w:val="20"/>
    </w:rPr>
  </w:style>
  <w:style w:type="paragraph" w:styleId="a8">
    <w:name w:val="caption"/>
    <w:basedOn w:val="a0"/>
    <w:next w:val="a0"/>
    <w:uiPriority w:val="35"/>
    <w:unhideWhenUsed/>
    <w:qFormat/>
    <w:rsid w:val="00A37898"/>
    <w:pPr>
      <w:spacing w:after="200"/>
    </w:pPr>
    <w:rPr>
      <w:b/>
      <w:bCs/>
      <w:color w:val="4F81BD" w:themeColor="accent1"/>
      <w:sz w:val="18"/>
      <w:szCs w:val="18"/>
    </w:rPr>
  </w:style>
  <w:style w:type="paragraph" w:styleId="a">
    <w:name w:val="List Bullet"/>
    <w:basedOn w:val="a0"/>
    <w:uiPriority w:val="99"/>
    <w:unhideWhenUsed/>
    <w:qFormat/>
    <w:rsid w:val="00A37898"/>
    <w:pPr>
      <w:numPr>
        <w:numId w:val="1"/>
      </w:numPr>
      <w:spacing w:after="120"/>
      <w:jc w:val="both"/>
    </w:pPr>
    <w:rPr>
      <w:rFonts w:ascii="Calibri" w:eastAsia="SimSun" w:hAnsi="Calibri"/>
      <w:szCs w:val="22"/>
      <w:lang w:eastAsia="en-US"/>
    </w:rPr>
  </w:style>
  <w:style w:type="paragraph" w:styleId="a9">
    <w:name w:val="Document Map"/>
    <w:basedOn w:val="a0"/>
    <w:link w:val="aa"/>
    <w:semiHidden/>
    <w:qFormat/>
    <w:rsid w:val="00A37898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31">
    <w:name w:val="Body Text 3"/>
    <w:basedOn w:val="a0"/>
    <w:link w:val="32"/>
    <w:qFormat/>
    <w:rsid w:val="00A37898"/>
    <w:pPr>
      <w:jc w:val="both"/>
    </w:pPr>
    <w:rPr>
      <w:szCs w:val="20"/>
    </w:rPr>
  </w:style>
  <w:style w:type="paragraph" w:styleId="ab">
    <w:name w:val="Body Text"/>
    <w:basedOn w:val="a0"/>
    <w:link w:val="ac"/>
    <w:qFormat/>
    <w:rsid w:val="00A37898"/>
    <w:pPr>
      <w:spacing w:after="120"/>
    </w:pPr>
  </w:style>
  <w:style w:type="paragraph" w:styleId="33">
    <w:name w:val="toc 3"/>
    <w:basedOn w:val="a0"/>
    <w:next w:val="a0"/>
    <w:uiPriority w:val="39"/>
    <w:qFormat/>
    <w:rsid w:val="00A37898"/>
    <w:pPr>
      <w:ind w:left="480"/>
    </w:pPr>
  </w:style>
  <w:style w:type="paragraph" w:styleId="ad">
    <w:name w:val="Plain Text"/>
    <w:basedOn w:val="a0"/>
    <w:link w:val="ae"/>
    <w:qFormat/>
    <w:rsid w:val="00A37898"/>
    <w:pPr>
      <w:spacing w:before="60" w:after="60"/>
      <w:jc w:val="both"/>
    </w:pPr>
    <w:rPr>
      <w:b/>
      <w:bCs/>
      <w:szCs w:val="20"/>
    </w:rPr>
  </w:style>
  <w:style w:type="paragraph" w:styleId="af">
    <w:name w:val="Balloon Text"/>
    <w:basedOn w:val="a0"/>
    <w:link w:val="af0"/>
    <w:uiPriority w:val="99"/>
    <w:qFormat/>
    <w:rsid w:val="00A37898"/>
    <w:rPr>
      <w:rFonts w:ascii="Tahoma" w:hAnsi="Tahoma"/>
      <w:sz w:val="16"/>
      <w:szCs w:val="16"/>
    </w:rPr>
  </w:style>
  <w:style w:type="paragraph" w:styleId="af1">
    <w:name w:val="footer"/>
    <w:basedOn w:val="a0"/>
    <w:link w:val="af2"/>
    <w:uiPriority w:val="99"/>
    <w:qFormat/>
    <w:rsid w:val="00A37898"/>
    <w:pPr>
      <w:tabs>
        <w:tab w:val="center" w:pos="4677"/>
        <w:tab w:val="right" w:pos="9355"/>
      </w:tabs>
    </w:pPr>
  </w:style>
  <w:style w:type="paragraph" w:styleId="af3">
    <w:name w:val="header"/>
    <w:basedOn w:val="a0"/>
    <w:link w:val="af4"/>
    <w:qFormat/>
    <w:rsid w:val="00A37898"/>
    <w:pPr>
      <w:tabs>
        <w:tab w:val="center" w:pos="4677"/>
        <w:tab w:val="right" w:pos="9355"/>
      </w:tabs>
    </w:pPr>
  </w:style>
  <w:style w:type="paragraph" w:styleId="11">
    <w:name w:val="toc 1"/>
    <w:basedOn w:val="a0"/>
    <w:next w:val="a0"/>
    <w:uiPriority w:val="39"/>
    <w:qFormat/>
    <w:rsid w:val="00A37898"/>
    <w:pPr>
      <w:tabs>
        <w:tab w:val="left" w:pos="440"/>
        <w:tab w:val="right" w:leader="dot" w:pos="9345"/>
      </w:tabs>
    </w:pPr>
  </w:style>
  <w:style w:type="paragraph" w:styleId="af5">
    <w:name w:val="Subtitle"/>
    <w:basedOn w:val="af6"/>
    <w:next w:val="a0"/>
    <w:link w:val="af7"/>
    <w:qFormat/>
    <w:rsid w:val="00A37898"/>
    <w:pPr>
      <w:pBdr>
        <w:bottom w:val="none" w:sz="0" w:space="0" w:color="auto"/>
      </w:pBdr>
      <w:spacing w:before="60" w:after="240"/>
      <w:outlineLvl w:val="1"/>
    </w:pPr>
    <w:rPr>
      <w:rFonts w:cs="Arial"/>
      <w:spacing w:val="0"/>
      <w:kern w:val="0"/>
      <w:sz w:val="24"/>
      <w:szCs w:val="24"/>
      <w:lang w:val="ru-RU"/>
    </w:rPr>
  </w:style>
  <w:style w:type="paragraph" w:styleId="af6">
    <w:name w:val="Title"/>
    <w:basedOn w:val="a0"/>
    <w:next w:val="af5"/>
    <w:link w:val="af8"/>
    <w:uiPriority w:val="10"/>
    <w:qFormat/>
    <w:rsid w:val="00A37898"/>
    <w:pPr>
      <w:pBdr>
        <w:bottom w:val="single" w:sz="6" w:space="1" w:color="008A82"/>
      </w:pBdr>
    </w:pPr>
    <w:rPr>
      <w:rFonts w:ascii="Cambria" w:eastAsia="SimSun" w:hAnsi="Cambria"/>
      <w:color w:val="00403C"/>
      <w:spacing w:val="5"/>
      <w:kern w:val="28"/>
      <w:sz w:val="44"/>
      <w:szCs w:val="52"/>
      <w:lang w:val="en-US" w:eastAsia="en-US"/>
    </w:rPr>
  </w:style>
  <w:style w:type="paragraph" w:styleId="af9">
    <w:name w:val="footnote text"/>
    <w:basedOn w:val="a0"/>
    <w:link w:val="afa"/>
    <w:unhideWhenUsed/>
    <w:qFormat/>
    <w:rsid w:val="00A37898"/>
    <w:rPr>
      <w:sz w:val="20"/>
      <w:szCs w:val="20"/>
    </w:rPr>
  </w:style>
  <w:style w:type="paragraph" w:styleId="34">
    <w:name w:val="Body Text Indent 3"/>
    <w:basedOn w:val="a0"/>
    <w:link w:val="35"/>
    <w:qFormat/>
    <w:rsid w:val="00A37898"/>
    <w:pPr>
      <w:spacing w:after="120"/>
      <w:ind w:left="283"/>
    </w:pPr>
    <w:rPr>
      <w:sz w:val="16"/>
      <w:szCs w:val="16"/>
    </w:rPr>
  </w:style>
  <w:style w:type="paragraph" w:styleId="21">
    <w:name w:val="toc 2"/>
    <w:basedOn w:val="a0"/>
    <w:next w:val="a0"/>
    <w:uiPriority w:val="39"/>
    <w:qFormat/>
    <w:rsid w:val="00A37898"/>
    <w:pPr>
      <w:tabs>
        <w:tab w:val="left" w:pos="660"/>
        <w:tab w:val="right" w:leader="dot" w:pos="9345"/>
      </w:tabs>
      <w:spacing w:line="360" w:lineRule="auto"/>
      <w:ind w:left="240"/>
    </w:pPr>
  </w:style>
  <w:style w:type="paragraph" w:styleId="22">
    <w:name w:val="Body Text 2"/>
    <w:basedOn w:val="a0"/>
    <w:link w:val="23"/>
    <w:qFormat/>
    <w:rsid w:val="00A37898"/>
    <w:pPr>
      <w:tabs>
        <w:tab w:val="left" w:pos="0"/>
      </w:tabs>
      <w:spacing w:before="120" w:after="120"/>
      <w:jc w:val="both"/>
    </w:pPr>
    <w:rPr>
      <w:color w:val="0000FF"/>
      <w:szCs w:val="20"/>
    </w:rPr>
  </w:style>
  <w:style w:type="paragraph" w:styleId="afb">
    <w:name w:val="Normal (Web)"/>
    <w:basedOn w:val="a0"/>
    <w:uiPriority w:val="99"/>
    <w:unhideWhenUsed/>
    <w:qFormat/>
    <w:rsid w:val="00A37898"/>
    <w:pPr>
      <w:spacing w:before="100" w:beforeAutospacing="1" w:after="100" w:afterAutospacing="1"/>
    </w:pPr>
  </w:style>
  <w:style w:type="character" w:styleId="afc">
    <w:name w:val="Strong"/>
    <w:basedOn w:val="a1"/>
    <w:uiPriority w:val="22"/>
    <w:qFormat/>
    <w:rsid w:val="00A37898"/>
    <w:rPr>
      <w:b/>
      <w:bCs/>
    </w:rPr>
  </w:style>
  <w:style w:type="character" w:styleId="afd">
    <w:name w:val="page number"/>
    <w:basedOn w:val="a1"/>
    <w:rsid w:val="00A37898"/>
  </w:style>
  <w:style w:type="character" w:styleId="afe">
    <w:name w:val="Hyperlink"/>
    <w:uiPriority w:val="99"/>
    <w:rsid w:val="00A37898"/>
    <w:rPr>
      <w:color w:val="0000FF"/>
      <w:u w:val="single"/>
    </w:rPr>
  </w:style>
  <w:style w:type="character" w:styleId="aff">
    <w:name w:val="annotation reference"/>
    <w:rsid w:val="00A37898"/>
    <w:rPr>
      <w:sz w:val="16"/>
      <w:szCs w:val="16"/>
    </w:rPr>
  </w:style>
  <w:style w:type="character" w:styleId="aff0">
    <w:name w:val="footnote reference"/>
    <w:basedOn w:val="a1"/>
    <w:unhideWhenUsed/>
    <w:rsid w:val="00A37898"/>
    <w:rPr>
      <w:vertAlign w:val="superscript"/>
    </w:rPr>
  </w:style>
  <w:style w:type="table" w:styleId="aff1">
    <w:name w:val="Table Grid"/>
    <w:basedOn w:val="a2"/>
    <w:uiPriority w:val="59"/>
    <w:rsid w:val="00A37898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List Accent 3"/>
    <w:basedOn w:val="a2"/>
    <w:uiPriority w:val="61"/>
    <w:qFormat/>
    <w:rsid w:val="00A37898"/>
    <w:pPr>
      <w:spacing w:after="0" w:line="240" w:lineRule="auto"/>
    </w:pPr>
    <w:tblPr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10">
    <w:name w:val="Заголовок 1 Знак"/>
    <w:basedOn w:val="a1"/>
    <w:link w:val="1"/>
    <w:rsid w:val="00A37898"/>
    <w:rPr>
      <w:rFonts w:eastAsia="Times New Roman" w:cs="Times New Roman"/>
      <w:b/>
      <w:bCs/>
      <w:kern w:val="32"/>
      <w:szCs w:val="32"/>
      <w:lang w:eastAsia="ru-RU"/>
    </w:rPr>
  </w:style>
  <w:style w:type="character" w:customStyle="1" w:styleId="20">
    <w:name w:val="Заголовок 2 Знак"/>
    <w:basedOn w:val="a1"/>
    <w:link w:val="2"/>
    <w:qFormat/>
    <w:rsid w:val="00A37898"/>
    <w:rPr>
      <w:rFonts w:ascii="Arial" w:eastAsia="Times New Roman" w:hAnsi="Arial" w:cs="Arial"/>
      <w:b/>
      <w:bCs/>
      <w:i/>
      <w:iCs/>
      <w:szCs w:val="28"/>
      <w:lang w:eastAsia="ru-RU"/>
    </w:rPr>
  </w:style>
  <w:style w:type="character" w:customStyle="1" w:styleId="30">
    <w:name w:val="Заголовок 3 Знак"/>
    <w:basedOn w:val="a1"/>
    <w:link w:val="3"/>
    <w:semiHidden/>
    <w:rsid w:val="00A37898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customStyle="1" w:styleId="Iauiue">
    <w:name w:val="Iau?iue"/>
    <w:rsid w:val="00A37898"/>
    <w:pPr>
      <w:widowControl w:val="0"/>
      <w:spacing w:after="0" w:line="240" w:lineRule="auto"/>
    </w:pPr>
    <w:rPr>
      <w:rFonts w:eastAsia="Times New Roman" w:cs="Times New Roman"/>
    </w:rPr>
  </w:style>
  <w:style w:type="character" w:customStyle="1" w:styleId="af4">
    <w:name w:val="Верхний колонтитул Знак"/>
    <w:basedOn w:val="a1"/>
    <w:link w:val="af3"/>
    <w:rsid w:val="00A37898"/>
    <w:rPr>
      <w:rFonts w:eastAsia="Times New Roman" w:cs="Times New Roman"/>
      <w:sz w:val="24"/>
      <w:szCs w:val="24"/>
      <w:lang w:eastAsia="ru-RU"/>
    </w:rPr>
  </w:style>
  <w:style w:type="character" w:customStyle="1" w:styleId="af2">
    <w:name w:val="Нижний колонтитул Знак"/>
    <w:basedOn w:val="a1"/>
    <w:link w:val="af1"/>
    <w:uiPriority w:val="99"/>
    <w:rsid w:val="00A37898"/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Схема документа Знак"/>
    <w:basedOn w:val="a1"/>
    <w:link w:val="a9"/>
    <w:semiHidden/>
    <w:rsid w:val="00A37898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23">
    <w:name w:val="Основной текст 2 Знак"/>
    <w:basedOn w:val="a1"/>
    <w:link w:val="22"/>
    <w:qFormat/>
    <w:rsid w:val="00A37898"/>
    <w:rPr>
      <w:rFonts w:eastAsia="Times New Roman" w:cs="Times New Roman"/>
      <w:color w:val="0000FF"/>
      <w:sz w:val="24"/>
      <w:szCs w:val="20"/>
      <w:lang w:eastAsia="ru-RU"/>
    </w:rPr>
  </w:style>
  <w:style w:type="character" w:customStyle="1" w:styleId="32">
    <w:name w:val="Основной текст 3 Знак"/>
    <w:basedOn w:val="a1"/>
    <w:link w:val="31"/>
    <w:rsid w:val="00A37898"/>
    <w:rPr>
      <w:rFonts w:eastAsia="Times New Roman" w:cs="Times New Roman"/>
      <w:sz w:val="24"/>
      <w:szCs w:val="20"/>
      <w:lang w:eastAsia="ru-RU"/>
    </w:rPr>
  </w:style>
  <w:style w:type="paragraph" w:customStyle="1" w:styleId="12">
    <w:name w:val="Абзац списка1"/>
    <w:basedOn w:val="a0"/>
    <w:uiPriority w:val="99"/>
    <w:qFormat/>
    <w:rsid w:val="00A37898"/>
    <w:pPr>
      <w:ind w:left="720"/>
      <w:contextualSpacing/>
    </w:pPr>
  </w:style>
  <w:style w:type="character" w:customStyle="1" w:styleId="af0">
    <w:name w:val="Текст выноски Знак"/>
    <w:basedOn w:val="a1"/>
    <w:link w:val="af"/>
    <w:uiPriority w:val="99"/>
    <w:rsid w:val="00A37898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7">
    <w:name w:val="Текст примечания Знак"/>
    <w:basedOn w:val="a1"/>
    <w:link w:val="a5"/>
    <w:qFormat/>
    <w:rsid w:val="00A37898"/>
    <w:rPr>
      <w:rFonts w:eastAsia="Times New Roman" w:cs="Times New Roman"/>
      <w:sz w:val="20"/>
      <w:szCs w:val="20"/>
      <w:lang w:eastAsia="ru-RU"/>
    </w:rPr>
  </w:style>
  <w:style w:type="character" w:customStyle="1" w:styleId="a6">
    <w:name w:val="Тема примечания Знак"/>
    <w:basedOn w:val="a7"/>
    <w:link w:val="a4"/>
    <w:rsid w:val="00A37898"/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13">
    <w:name w:val="Рецензия1"/>
    <w:hidden/>
    <w:uiPriority w:val="99"/>
    <w:semiHidden/>
    <w:qFormat/>
    <w:rsid w:val="00A37898"/>
    <w:pPr>
      <w:spacing w:after="0" w:line="240" w:lineRule="auto"/>
    </w:pPr>
    <w:rPr>
      <w:rFonts w:eastAsia="Times New Roman" w:cs="Times New Roman"/>
      <w:sz w:val="24"/>
      <w:szCs w:val="24"/>
    </w:rPr>
  </w:style>
  <w:style w:type="paragraph" w:customStyle="1" w:styleId="14">
    <w:name w:val="Заголовок оглавления1"/>
    <w:basedOn w:val="1"/>
    <w:next w:val="a0"/>
    <w:uiPriority w:val="39"/>
    <w:unhideWhenUsed/>
    <w:qFormat/>
    <w:rsid w:val="00A37898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Cs w:val="28"/>
    </w:rPr>
  </w:style>
  <w:style w:type="character" w:customStyle="1" w:styleId="ListBulletNoSpacingChar">
    <w:name w:val="List Bullet No Spacing Char"/>
    <w:link w:val="ListBulletNoSpacing"/>
    <w:rsid w:val="00A37898"/>
    <w:rPr>
      <w:sz w:val="24"/>
    </w:rPr>
  </w:style>
  <w:style w:type="paragraph" w:customStyle="1" w:styleId="ListBulletNoSpacing">
    <w:name w:val="List Bullet No Spacing"/>
    <w:basedOn w:val="a"/>
    <w:link w:val="ListBulletNoSpacingChar"/>
    <w:rsid w:val="00A37898"/>
    <w:pPr>
      <w:contextualSpacing/>
    </w:pPr>
    <w:rPr>
      <w:rFonts w:ascii="Times New Roman" w:eastAsiaTheme="minorHAnsi" w:hAnsi="Times New Roman" w:cstheme="minorBidi"/>
    </w:rPr>
  </w:style>
  <w:style w:type="character" w:customStyle="1" w:styleId="ac">
    <w:name w:val="Основной текст Знак"/>
    <w:basedOn w:val="a1"/>
    <w:link w:val="ab"/>
    <w:rsid w:val="00A37898"/>
    <w:rPr>
      <w:rFonts w:eastAsia="Times New Roman" w:cs="Times New Roman"/>
      <w:sz w:val="24"/>
      <w:szCs w:val="24"/>
      <w:lang w:eastAsia="ru-RU"/>
    </w:rPr>
  </w:style>
  <w:style w:type="character" w:customStyle="1" w:styleId="35">
    <w:name w:val="Основной текст с отступом 3 Знак"/>
    <w:basedOn w:val="a1"/>
    <w:link w:val="34"/>
    <w:qFormat/>
    <w:rsid w:val="00A37898"/>
    <w:rPr>
      <w:rFonts w:eastAsia="Times New Roman" w:cs="Times New Roman"/>
      <w:sz w:val="16"/>
      <w:szCs w:val="16"/>
      <w:lang w:eastAsia="ru-RU"/>
    </w:rPr>
  </w:style>
  <w:style w:type="character" w:customStyle="1" w:styleId="ae">
    <w:name w:val="Текст Знак"/>
    <w:basedOn w:val="a1"/>
    <w:link w:val="ad"/>
    <w:qFormat/>
    <w:rsid w:val="00A37898"/>
    <w:rPr>
      <w:rFonts w:eastAsia="Times New Roman" w:cs="Times New Roman"/>
      <w:b/>
      <w:bCs/>
      <w:sz w:val="24"/>
      <w:szCs w:val="20"/>
      <w:lang w:eastAsia="ru-RU"/>
    </w:rPr>
  </w:style>
  <w:style w:type="character" w:customStyle="1" w:styleId="af8">
    <w:name w:val="Название Знак"/>
    <w:basedOn w:val="a1"/>
    <w:link w:val="af6"/>
    <w:uiPriority w:val="10"/>
    <w:qFormat/>
    <w:rsid w:val="00A37898"/>
    <w:rPr>
      <w:rFonts w:ascii="Cambria" w:eastAsia="SimSun" w:hAnsi="Cambria" w:cs="Times New Roman"/>
      <w:color w:val="00403C"/>
      <w:spacing w:val="5"/>
      <w:kern w:val="28"/>
      <w:sz w:val="44"/>
      <w:szCs w:val="52"/>
      <w:lang w:val="en-US"/>
    </w:rPr>
  </w:style>
  <w:style w:type="character" w:customStyle="1" w:styleId="af7">
    <w:name w:val="Подзаголовок Знак"/>
    <w:basedOn w:val="a1"/>
    <w:link w:val="af5"/>
    <w:qFormat/>
    <w:rsid w:val="00A37898"/>
    <w:rPr>
      <w:rFonts w:ascii="Cambria" w:eastAsia="SimSun" w:hAnsi="Cambria" w:cs="Arial"/>
      <w:color w:val="00403C"/>
      <w:sz w:val="24"/>
      <w:szCs w:val="24"/>
    </w:rPr>
  </w:style>
  <w:style w:type="character" w:customStyle="1" w:styleId="afa">
    <w:name w:val="Текст сноски Знак"/>
    <w:basedOn w:val="a1"/>
    <w:link w:val="af9"/>
    <w:semiHidden/>
    <w:qFormat/>
    <w:rsid w:val="00A37898"/>
    <w:rPr>
      <w:rFonts w:eastAsia="Times New Roman" w:cs="Times New Roman"/>
      <w:sz w:val="20"/>
      <w:szCs w:val="20"/>
      <w:lang w:eastAsia="ru-RU"/>
    </w:rPr>
  </w:style>
  <w:style w:type="paragraph" w:customStyle="1" w:styleId="Default">
    <w:name w:val="Default"/>
    <w:qFormat/>
    <w:rsid w:val="00A37898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  <w:lang w:eastAsia="en-US"/>
    </w:rPr>
  </w:style>
  <w:style w:type="character" w:customStyle="1" w:styleId="misspellerror">
    <w:name w:val="misspell__error"/>
    <w:basedOn w:val="a1"/>
    <w:rsid w:val="00A37898"/>
  </w:style>
  <w:style w:type="paragraph" w:customStyle="1" w:styleId="TableParagraph">
    <w:name w:val="Table Paragraph"/>
    <w:basedOn w:val="a0"/>
    <w:uiPriority w:val="1"/>
    <w:qFormat/>
    <w:rsid w:val="00A37898"/>
    <w:pPr>
      <w:widowControl w:val="0"/>
    </w:pPr>
    <w:rPr>
      <w:sz w:val="22"/>
      <w:szCs w:val="22"/>
      <w:lang w:val="en-US" w:eastAsia="en-US"/>
    </w:rPr>
  </w:style>
  <w:style w:type="character" w:customStyle="1" w:styleId="style33">
    <w:name w:val="style33"/>
    <w:basedOn w:val="a1"/>
    <w:qFormat/>
    <w:rsid w:val="00A37898"/>
  </w:style>
  <w:style w:type="table" w:customStyle="1" w:styleId="GridTable5DarkAccent3">
    <w:name w:val="Grid Table 5 Dark Accent 3"/>
    <w:basedOn w:val="a2"/>
    <w:uiPriority w:val="50"/>
    <w:qFormat/>
    <w:rsid w:val="00A37898"/>
    <w:pPr>
      <w:spacing w:after="0" w:line="240" w:lineRule="auto"/>
    </w:pPr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1" w:defQFormat="0" w:count="267">
    <w:lsdException w:name="Normal" w:uiPriority="0" w:unhideWhenUsed="0" w:qFormat="1"/>
    <w:lsdException w:name="heading 1" w:uiPriority="0" w:unhideWhenUsed="0" w:qFormat="1"/>
    <w:lsdException w:name="heading 2" w:uiPriority="1" w:unhideWhenUsed="0" w:qFormat="1"/>
    <w:lsdException w:name="heading 3" w:uiPriority="0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unhideWhenUsed="0" w:qFormat="1"/>
    <w:lsdException w:name="toc 2" w:uiPriority="39" w:unhideWhenUsed="0" w:qFormat="1"/>
    <w:lsdException w:name="toc 3" w:uiPriority="39" w:unhideWhenUsed="0" w:qFormat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uiPriority="0" w:qFormat="1"/>
    <w:lsdException w:name="annotation text" w:uiPriority="0" w:unhideWhenUsed="0" w:qFormat="1"/>
    <w:lsdException w:name="header" w:uiPriority="0" w:unhideWhenUsed="0" w:qFormat="1"/>
    <w:lsdException w:name="footer" w:unhideWhenUsed="0" w:qFormat="1"/>
    <w:lsdException w:name="index heading" w:semiHidden="1"/>
    <w:lsdException w:name="caption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uiPriority="0"/>
    <w:lsdException w:name="annotation reference" w:uiPriority="0" w:unhideWhenUsed="0"/>
    <w:lsdException w:name="line number" w:semiHidden="1"/>
    <w:lsdException w:name="page number" w:uiPriority="0" w:unhideWhenUsed="0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qFormat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unhideWhenUsed="0" w:qFormat="1"/>
    <w:lsdException w:name="Closing" w:semiHidden="1"/>
    <w:lsdException w:name="Signature" w:semiHidden="1"/>
    <w:lsdException w:name="Default Paragraph Font" w:uiPriority="1" w:qFormat="1"/>
    <w:lsdException w:name="Body Text" w:uiPriority="0" w:unhideWhenUsed="0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0" w:unhideWhenUsed="0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uiPriority="0" w:unhideWhenUsed="0" w:qFormat="1"/>
    <w:lsdException w:name="Body Text 3" w:uiPriority="0" w:unhideWhenUsed="0" w:qFormat="1"/>
    <w:lsdException w:name="Body Text Indent 2" w:semiHidden="1"/>
    <w:lsdException w:name="Body Text Indent 3" w:uiPriority="0" w:unhideWhenUsed="0" w:qFormat="1"/>
    <w:lsdException w:name="Block Text" w:semiHidden="1"/>
    <w:lsdException w:name="Hyperlink" w:unhideWhenUsed="0"/>
    <w:lsdException w:name="FollowedHyperlink" w:semiHidden="1"/>
    <w:lsdException w:name="Strong" w:uiPriority="22" w:unhideWhenUsed="0" w:qFormat="1"/>
    <w:lsdException w:name="Emphasis" w:uiPriority="20" w:unhideWhenUsed="0" w:qFormat="1"/>
    <w:lsdException w:name="Document Map" w:semiHidden="1" w:uiPriority="0" w:unhideWhenUsed="0" w:qFormat="1"/>
    <w:lsdException w:name="Plain Text" w:uiPriority="0" w:unhideWhenUsed="0" w:qFormat="1"/>
    <w:lsdException w:name="E-mail Signature" w:semiHidden="1"/>
    <w:lsdException w:name="HTML Top of Form" w:semiHidden="1"/>
    <w:lsdException w:name="HTML Bottom of Form" w:semiHidden="1"/>
    <w:lsdException w:name="Normal (Web)" w:qFormat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qFormat="1"/>
    <w:lsdException w:name="annotation subject" w:uiPriority="0" w:unhideWhenUsed="0" w:qFormat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unhideWhenUsed="0" w:qFormat="1"/>
    <w:lsdException w:name="Table Grid" w:uiPriority="59" w:unhideWhenUsed="0"/>
    <w:lsdException w:name="Table Theme" w:semiHidden="1"/>
    <w:lsdException w:name="Placeholder Text" w:semiHidden="1"/>
    <w:lsdException w:name="No Spacing" w:semiHidden="1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/>
    <w:lsdException w:name="List Paragraph" w:semiHidden="1"/>
    <w:lsdException w:name="Quote" w:semiHidden="1"/>
    <w:lsdException w:name="Intense Quote" w:semiHidden="1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 w:qFormat="1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0">
    <w:name w:val="Normal"/>
    <w:qFormat/>
    <w:pPr>
      <w:spacing w:after="0" w:line="240" w:lineRule="auto"/>
    </w:pPr>
    <w:rPr>
      <w:rFonts w:eastAsia="Times New Roman" w:cs="Times New Roman"/>
      <w:sz w:val="24"/>
      <w:szCs w:val="24"/>
    </w:rPr>
  </w:style>
  <w:style w:type="paragraph" w:styleId="1">
    <w:name w:val="heading 1"/>
    <w:basedOn w:val="a0"/>
    <w:next w:val="a0"/>
    <w:link w:val="10"/>
    <w:qFormat/>
    <w:pPr>
      <w:keepNext/>
      <w:spacing w:before="240" w:after="60"/>
      <w:outlineLvl w:val="0"/>
    </w:pPr>
    <w:rPr>
      <w:b/>
      <w:bCs/>
      <w:kern w:val="32"/>
      <w:sz w:val="28"/>
      <w:szCs w:val="32"/>
    </w:rPr>
  </w:style>
  <w:style w:type="paragraph" w:styleId="2">
    <w:name w:val="heading 2"/>
    <w:basedOn w:val="a0"/>
    <w:next w:val="a0"/>
    <w:link w:val="20"/>
    <w:uiPriority w:val="1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nhideWhenUsed/>
    <w:qFormat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subject"/>
    <w:basedOn w:val="a5"/>
    <w:next w:val="a5"/>
    <w:link w:val="a6"/>
    <w:qFormat/>
    <w:rPr>
      <w:b/>
      <w:bCs/>
    </w:rPr>
  </w:style>
  <w:style w:type="paragraph" w:styleId="a5">
    <w:name w:val="annotation text"/>
    <w:basedOn w:val="a0"/>
    <w:link w:val="a7"/>
    <w:qFormat/>
    <w:rPr>
      <w:sz w:val="20"/>
      <w:szCs w:val="20"/>
    </w:rPr>
  </w:style>
  <w:style w:type="paragraph" w:styleId="a8">
    <w:name w:val="caption"/>
    <w:basedOn w:val="a0"/>
    <w:next w:val="a0"/>
    <w:uiPriority w:val="35"/>
    <w:unhideWhenUsed/>
    <w:qFormat/>
    <w:pPr>
      <w:spacing w:after="200"/>
    </w:pPr>
    <w:rPr>
      <w:b/>
      <w:bCs/>
      <w:color w:val="4F81BD" w:themeColor="accent1"/>
      <w:sz w:val="18"/>
      <w:szCs w:val="18"/>
    </w:rPr>
  </w:style>
  <w:style w:type="paragraph" w:styleId="a">
    <w:name w:val="List Bullet"/>
    <w:basedOn w:val="a0"/>
    <w:uiPriority w:val="99"/>
    <w:unhideWhenUsed/>
    <w:qFormat/>
    <w:pPr>
      <w:numPr>
        <w:numId w:val="1"/>
      </w:numPr>
      <w:spacing w:after="120"/>
      <w:jc w:val="both"/>
    </w:pPr>
    <w:rPr>
      <w:rFonts w:ascii="Calibri" w:eastAsia="SimSun" w:hAnsi="Calibri"/>
      <w:szCs w:val="22"/>
      <w:lang w:eastAsia="en-US"/>
    </w:rPr>
  </w:style>
  <w:style w:type="paragraph" w:styleId="a9">
    <w:name w:val="Document Map"/>
    <w:basedOn w:val="a0"/>
    <w:link w:val="aa"/>
    <w:semiHidden/>
    <w:qFormat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31">
    <w:name w:val="Body Text 3"/>
    <w:basedOn w:val="a0"/>
    <w:link w:val="32"/>
    <w:qFormat/>
    <w:pPr>
      <w:jc w:val="both"/>
    </w:pPr>
    <w:rPr>
      <w:szCs w:val="20"/>
    </w:rPr>
  </w:style>
  <w:style w:type="paragraph" w:styleId="ab">
    <w:name w:val="Body Text"/>
    <w:basedOn w:val="a0"/>
    <w:link w:val="ac"/>
    <w:qFormat/>
    <w:pPr>
      <w:spacing w:after="120"/>
    </w:pPr>
  </w:style>
  <w:style w:type="paragraph" w:styleId="33">
    <w:name w:val="toc 3"/>
    <w:basedOn w:val="a0"/>
    <w:next w:val="a0"/>
    <w:uiPriority w:val="39"/>
    <w:qFormat/>
    <w:pPr>
      <w:ind w:left="480"/>
    </w:pPr>
  </w:style>
  <w:style w:type="paragraph" w:styleId="ad">
    <w:name w:val="Plain Text"/>
    <w:basedOn w:val="a0"/>
    <w:link w:val="ae"/>
    <w:qFormat/>
    <w:pPr>
      <w:spacing w:before="60" w:after="60"/>
      <w:jc w:val="both"/>
    </w:pPr>
    <w:rPr>
      <w:b/>
      <w:bCs/>
      <w:szCs w:val="20"/>
    </w:rPr>
  </w:style>
  <w:style w:type="paragraph" w:styleId="af">
    <w:name w:val="Balloon Text"/>
    <w:basedOn w:val="a0"/>
    <w:link w:val="af0"/>
    <w:uiPriority w:val="99"/>
    <w:qFormat/>
    <w:rPr>
      <w:rFonts w:ascii="Tahoma" w:hAnsi="Tahoma"/>
      <w:sz w:val="16"/>
      <w:szCs w:val="16"/>
    </w:rPr>
  </w:style>
  <w:style w:type="paragraph" w:styleId="af1">
    <w:name w:val="footer"/>
    <w:basedOn w:val="a0"/>
    <w:link w:val="af2"/>
    <w:uiPriority w:val="99"/>
    <w:qFormat/>
    <w:pPr>
      <w:tabs>
        <w:tab w:val="center" w:pos="4677"/>
        <w:tab w:val="right" w:pos="9355"/>
      </w:tabs>
    </w:pPr>
  </w:style>
  <w:style w:type="paragraph" w:styleId="af3">
    <w:name w:val="header"/>
    <w:basedOn w:val="a0"/>
    <w:link w:val="af4"/>
    <w:qFormat/>
    <w:pPr>
      <w:tabs>
        <w:tab w:val="center" w:pos="4677"/>
        <w:tab w:val="right" w:pos="9355"/>
      </w:tabs>
    </w:pPr>
  </w:style>
  <w:style w:type="paragraph" w:styleId="11">
    <w:name w:val="toc 1"/>
    <w:basedOn w:val="a0"/>
    <w:next w:val="a0"/>
    <w:uiPriority w:val="39"/>
    <w:qFormat/>
    <w:pPr>
      <w:tabs>
        <w:tab w:val="left" w:pos="440"/>
        <w:tab w:val="right" w:leader="dot" w:pos="9345"/>
      </w:tabs>
    </w:pPr>
  </w:style>
  <w:style w:type="paragraph" w:styleId="af5">
    <w:name w:val="Subtitle"/>
    <w:basedOn w:val="af6"/>
    <w:next w:val="a0"/>
    <w:link w:val="af7"/>
    <w:qFormat/>
    <w:pPr>
      <w:pBdr>
        <w:bottom w:val="none" w:sz="0" w:space="0" w:color="auto"/>
      </w:pBdr>
      <w:spacing w:before="60" w:after="240"/>
      <w:outlineLvl w:val="1"/>
    </w:pPr>
    <w:rPr>
      <w:rFonts w:cs="Arial"/>
      <w:spacing w:val="0"/>
      <w:kern w:val="0"/>
      <w:sz w:val="24"/>
      <w:szCs w:val="24"/>
      <w:lang w:val="ru-RU"/>
    </w:rPr>
  </w:style>
  <w:style w:type="paragraph" w:styleId="af6">
    <w:name w:val="Title"/>
    <w:basedOn w:val="a0"/>
    <w:next w:val="af5"/>
    <w:link w:val="af8"/>
    <w:uiPriority w:val="10"/>
    <w:qFormat/>
    <w:pPr>
      <w:pBdr>
        <w:bottom w:val="single" w:sz="6" w:space="1" w:color="008A82"/>
      </w:pBdr>
    </w:pPr>
    <w:rPr>
      <w:rFonts w:ascii="Cambria" w:eastAsia="SimSun" w:hAnsi="Cambria"/>
      <w:color w:val="00403C"/>
      <w:spacing w:val="5"/>
      <w:kern w:val="28"/>
      <w:sz w:val="44"/>
      <w:szCs w:val="52"/>
      <w:lang w:val="en-US" w:eastAsia="en-US"/>
    </w:rPr>
  </w:style>
  <w:style w:type="paragraph" w:styleId="af9">
    <w:name w:val="footnote text"/>
    <w:basedOn w:val="a0"/>
    <w:link w:val="afa"/>
    <w:unhideWhenUsed/>
    <w:qFormat/>
    <w:rPr>
      <w:sz w:val="20"/>
      <w:szCs w:val="20"/>
    </w:rPr>
  </w:style>
  <w:style w:type="paragraph" w:styleId="34">
    <w:name w:val="Body Text Indent 3"/>
    <w:basedOn w:val="a0"/>
    <w:link w:val="35"/>
    <w:qFormat/>
    <w:pPr>
      <w:spacing w:after="120"/>
      <w:ind w:left="283"/>
    </w:pPr>
    <w:rPr>
      <w:sz w:val="16"/>
      <w:szCs w:val="16"/>
    </w:rPr>
  </w:style>
  <w:style w:type="paragraph" w:styleId="21">
    <w:name w:val="toc 2"/>
    <w:basedOn w:val="a0"/>
    <w:next w:val="a0"/>
    <w:uiPriority w:val="39"/>
    <w:qFormat/>
    <w:pPr>
      <w:tabs>
        <w:tab w:val="left" w:pos="660"/>
        <w:tab w:val="right" w:leader="dot" w:pos="9345"/>
      </w:tabs>
      <w:spacing w:line="360" w:lineRule="auto"/>
      <w:ind w:left="240"/>
    </w:pPr>
  </w:style>
  <w:style w:type="paragraph" w:styleId="22">
    <w:name w:val="Body Text 2"/>
    <w:basedOn w:val="a0"/>
    <w:link w:val="23"/>
    <w:qFormat/>
    <w:pPr>
      <w:tabs>
        <w:tab w:val="left" w:pos="0"/>
      </w:tabs>
      <w:spacing w:before="120" w:after="120"/>
      <w:jc w:val="both"/>
    </w:pPr>
    <w:rPr>
      <w:color w:val="0000FF"/>
      <w:szCs w:val="20"/>
    </w:rPr>
  </w:style>
  <w:style w:type="paragraph" w:styleId="afb">
    <w:name w:val="Normal (Web)"/>
    <w:basedOn w:val="a0"/>
    <w:uiPriority w:val="99"/>
    <w:unhideWhenUsed/>
    <w:qFormat/>
    <w:pPr>
      <w:spacing w:before="100" w:beforeAutospacing="1" w:after="100" w:afterAutospacing="1"/>
    </w:pPr>
  </w:style>
  <w:style w:type="character" w:styleId="afc">
    <w:name w:val="Strong"/>
    <w:basedOn w:val="a1"/>
    <w:uiPriority w:val="22"/>
    <w:qFormat/>
    <w:rPr>
      <w:b/>
      <w:bCs/>
    </w:rPr>
  </w:style>
  <w:style w:type="character" w:styleId="afd">
    <w:name w:val="page number"/>
    <w:basedOn w:val="a1"/>
  </w:style>
  <w:style w:type="character" w:styleId="afe">
    <w:name w:val="Hyperlink"/>
    <w:uiPriority w:val="99"/>
    <w:rPr>
      <w:color w:val="0000FF"/>
      <w:u w:val="single"/>
    </w:rPr>
  </w:style>
  <w:style w:type="character" w:styleId="aff">
    <w:name w:val="annotation reference"/>
    <w:rPr>
      <w:sz w:val="16"/>
      <w:szCs w:val="16"/>
    </w:rPr>
  </w:style>
  <w:style w:type="character" w:styleId="aff0">
    <w:name w:val="footnote reference"/>
    <w:basedOn w:val="a1"/>
    <w:unhideWhenUsed/>
    <w:rPr>
      <w:vertAlign w:val="superscript"/>
    </w:rPr>
  </w:style>
  <w:style w:type="table" w:styleId="aff1">
    <w:name w:val="Table Grid"/>
    <w:basedOn w:val="a2"/>
    <w:uiPriority w:val="59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List Accent 3"/>
    <w:basedOn w:val="a2"/>
    <w:uiPriority w:val="61"/>
    <w:qFormat/>
    <w:pPr>
      <w:spacing w:after="0" w:line="240" w:lineRule="auto"/>
    </w:pPr>
    <w:tblPr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10">
    <w:name w:val="Заголовок 1 Знак"/>
    <w:basedOn w:val="a1"/>
    <w:link w:val="1"/>
    <w:rPr>
      <w:rFonts w:eastAsia="Times New Roman" w:cs="Times New Roman"/>
      <w:b/>
      <w:bCs/>
      <w:kern w:val="32"/>
      <w:szCs w:val="32"/>
      <w:lang w:eastAsia="ru-RU"/>
    </w:rPr>
  </w:style>
  <w:style w:type="character" w:customStyle="1" w:styleId="20">
    <w:name w:val="Заголовок 2 Знак"/>
    <w:basedOn w:val="a1"/>
    <w:link w:val="2"/>
    <w:qFormat/>
    <w:rPr>
      <w:rFonts w:ascii="Arial" w:eastAsia="Times New Roman" w:hAnsi="Arial" w:cs="Arial"/>
      <w:b/>
      <w:bCs/>
      <w:i/>
      <w:iCs/>
      <w:szCs w:val="28"/>
      <w:lang w:eastAsia="ru-RU"/>
    </w:rPr>
  </w:style>
  <w:style w:type="character" w:customStyle="1" w:styleId="30">
    <w:name w:val="Заголовок 3 Знак"/>
    <w:basedOn w:val="a1"/>
    <w:link w:val="3"/>
    <w:semiHidden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customStyle="1" w:styleId="Iauiue">
    <w:name w:val="Iau?iue"/>
    <w:pPr>
      <w:widowControl w:val="0"/>
      <w:spacing w:after="0" w:line="240" w:lineRule="auto"/>
    </w:pPr>
    <w:rPr>
      <w:rFonts w:eastAsia="Times New Roman" w:cs="Times New Roman"/>
    </w:rPr>
  </w:style>
  <w:style w:type="character" w:customStyle="1" w:styleId="af4">
    <w:name w:val="Верхний колонтитул Знак"/>
    <w:basedOn w:val="a1"/>
    <w:link w:val="af3"/>
    <w:rPr>
      <w:rFonts w:eastAsia="Times New Roman" w:cs="Times New Roman"/>
      <w:sz w:val="24"/>
      <w:szCs w:val="24"/>
      <w:lang w:eastAsia="ru-RU"/>
    </w:rPr>
  </w:style>
  <w:style w:type="character" w:customStyle="1" w:styleId="af2">
    <w:name w:val="Нижний колонтитул Знак"/>
    <w:basedOn w:val="a1"/>
    <w:link w:val="af1"/>
    <w:uiPriority w:val="99"/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Схема документа Знак"/>
    <w:basedOn w:val="a1"/>
    <w:link w:val="a9"/>
    <w:semiHidden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23">
    <w:name w:val="Основной текст 2 Знак"/>
    <w:basedOn w:val="a1"/>
    <w:link w:val="22"/>
    <w:qFormat/>
    <w:rPr>
      <w:rFonts w:eastAsia="Times New Roman" w:cs="Times New Roman"/>
      <w:color w:val="0000FF"/>
      <w:sz w:val="24"/>
      <w:szCs w:val="20"/>
      <w:lang w:eastAsia="ru-RU"/>
    </w:rPr>
  </w:style>
  <w:style w:type="character" w:customStyle="1" w:styleId="32">
    <w:name w:val="Основной текст 3 Знак"/>
    <w:basedOn w:val="a1"/>
    <w:link w:val="31"/>
    <w:rPr>
      <w:rFonts w:eastAsia="Times New Roman" w:cs="Times New Roman"/>
      <w:sz w:val="24"/>
      <w:szCs w:val="20"/>
      <w:lang w:eastAsia="ru-RU"/>
    </w:rPr>
  </w:style>
  <w:style w:type="paragraph" w:customStyle="1" w:styleId="12">
    <w:name w:val="Абзац списка1"/>
    <w:basedOn w:val="a0"/>
    <w:uiPriority w:val="99"/>
    <w:qFormat/>
    <w:pPr>
      <w:ind w:left="720"/>
      <w:contextualSpacing/>
    </w:pPr>
  </w:style>
  <w:style w:type="character" w:customStyle="1" w:styleId="af0">
    <w:name w:val="Текст выноски Знак"/>
    <w:basedOn w:val="a1"/>
    <w:link w:val="af"/>
    <w:uiPriority w:val="99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7">
    <w:name w:val="Текст примечания Знак"/>
    <w:basedOn w:val="a1"/>
    <w:link w:val="a5"/>
    <w:qFormat/>
    <w:rPr>
      <w:rFonts w:eastAsia="Times New Roman" w:cs="Times New Roman"/>
      <w:sz w:val="20"/>
      <w:szCs w:val="20"/>
      <w:lang w:eastAsia="ru-RU"/>
    </w:rPr>
  </w:style>
  <w:style w:type="character" w:customStyle="1" w:styleId="a6">
    <w:name w:val="Тема примечания Знак"/>
    <w:basedOn w:val="a7"/>
    <w:link w:val="a4"/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13">
    <w:name w:val="Рецензия1"/>
    <w:hidden/>
    <w:uiPriority w:val="99"/>
    <w:semiHidden/>
    <w:qFormat/>
    <w:pPr>
      <w:spacing w:after="0" w:line="240" w:lineRule="auto"/>
    </w:pPr>
    <w:rPr>
      <w:rFonts w:eastAsia="Times New Roman" w:cs="Times New Roman"/>
      <w:sz w:val="24"/>
      <w:szCs w:val="24"/>
    </w:rPr>
  </w:style>
  <w:style w:type="paragraph" w:customStyle="1" w:styleId="14">
    <w:name w:val="Заголовок оглавления1"/>
    <w:basedOn w:val="1"/>
    <w:next w:val="a0"/>
    <w:uiPriority w:val="39"/>
    <w:unhideWhenUsed/>
    <w:qFormat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Cs w:val="28"/>
    </w:rPr>
  </w:style>
  <w:style w:type="character" w:customStyle="1" w:styleId="ListBulletNoSpacingChar">
    <w:name w:val="List Bullet No Spacing Char"/>
    <w:link w:val="ListBulletNoSpacing"/>
    <w:rPr>
      <w:sz w:val="24"/>
    </w:rPr>
  </w:style>
  <w:style w:type="paragraph" w:customStyle="1" w:styleId="ListBulletNoSpacing">
    <w:name w:val="List Bullet No Spacing"/>
    <w:basedOn w:val="a"/>
    <w:link w:val="ListBulletNoSpacingChar"/>
    <w:pPr>
      <w:contextualSpacing/>
    </w:pPr>
    <w:rPr>
      <w:rFonts w:ascii="Times New Roman" w:eastAsiaTheme="minorHAnsi" w:hAnsi="Times New Roman" w:cstheme="minorBidi"/>
    </w:rPr>
  </w:style>
  <w:style w:type="character" w:customStyle="1" w:styleId="ac">
    <w:name w:val="Основной текст Знак"/>
    <w:basedOn w:val="a1"/>
    <w:link w:val="ab"/>
    <w:rPr>
      <w:rFonts w:eastAsia="Times New Roman" w:cs="Times New Roman"/>
      <w:sz w:val="24"/>
      <w:szCs w:val="24"/>
      <w:lang w:eastAsia="ru-RU"/>
    </w:rPr>
  </w:style>
  <w:style w:type="character" w:customStyle="1" w:styleId="35">
    <w:name w:val="Основной текст с отступом 3 Знак"/>
    <w:basedOn w:val="a1"/>
    <w:link w:val="34"/>
    <w:qFormat/>
    <w:rPr>
      <w:rFonts w:eastAsia="Times New Roman" w:cs="Times New Roman"/>
      <w:sz w:val="16"/>
      <w:szCs w:val="16"/>
      <w:lang w:eastAsia="ru-RU"/>
    </w:rPr>
  </w:style>
  <w:style w:type="character" w:customStyle="1" w:styleId="ae">
    <w:name w:val="Текст Знак"/>
    <w:basedOn w:val="a1"/>
    <w:link w:val="ad"/>
    <w:qFormat/>
    <w:rPr>
      <w:rFonts w:eastAsia="Times New Roman" w:cs="Times New Roman"/>
      <w:b/>
      <w:bCs/>
      <w:sz w:val="24"/>
      <w:szCs w:val="20"/>
      <w:lang w:eastAsia="ru-RU"/>
    </w:rPr>
  </w:style>
  <w:style w:type="character" w:customStyle="1" w:styleId="af8">
    <w:name w:val="Название Знак"/>
    <w:basedOn w:val="a1"/>
    <w:link w:val="af6"/>
    <w:uiPriority w:val="10"/>
    <w:qFormat/>
    <w:rPr>
      <w:rFonts w:ascii="Cambria" w:eastAsia="SimSun" w:hAnsi="Cambria" w:cs="Times New Roman"/>
      <w:color w:val="00403C"/>
      <w:spacing w:val="5"/>
      <w:kern w:val="28"/>
      <w:sz w:val="44"/>
      <w:szCs w:val="52"/>
      <w:lang w:val="en-US"/>
    </w:rPr>
  </w:style>
  <w:style w:type="character" w:customStyle="1" w:styleId="af7">
    <w:name w:val="Подзаголовок Знак"/>
    <w:basedOn w:val="a1"/>
    <w:link w:val="af5"/>
    <w:qFormat/>
    <w:rPr>
      <w:rFonts w:ascii="Cambria" w:eastAsia="SimSun" w:hAnsi="Cambria" w:cs="Arial"/>
      <w:color w:val="00403C"/>
      <w:sz w:val="24"/>
      <w:szCs w:val="24"/>
    </w:rPr>
  </w:style>
  <w:style w:type="character" w:customStyle="1" w:styleId="afa">
    <w:name w:val="Текст сноски Знак"/>
    <w:basedOn w:val="a1"/>
    <w:link w:val="af9"/>
    <w:semiHidden/>
    <w:qFormat/>
    <w:rPr>
      <w:rFonts w:eastAsia="Times New Roman" w:cs="Times New Roman"/>
      <w:sz w:val="20"/>
      <w:szCs w:val="20"/>
      <w:lang w:eastAsia="ru-RU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  <w:lang w:eastAsia="en-US"/>
    </w:rPr>
  </w:style>
  <w:style w:type="character" w:customStyle="1" w:styleId="misspellerror">
    <w:name w:val="misspell__error"/>
    <w:basedOn w:val="a1"/>
  </w:style>
  <w:style w:type="paragraph" w:customStyle="1" w:styleId="TableParagraph">
    <w:name w:val="Table Paragraph"/>
    <w:basedOn w:val="a0"/>
    <w:uiPriority w:val="1"/>
    <w:qFormat/>
    <w:pPr>
      <w:widowControl w:val="0"/>
    </w:pPr>
    <w:rPr>
      <w:sz w:val="22"/>
      <w:szCs w:val="22"/>
      <w:lang w:val="en-US" w:eastAsia="en-US"/>
    </w:rPr>
  </w:style>
  <w:style w:type="character" w:customStyle="1" w:styleId="style33">
    <w:name w:val="style33"/>
    <w:basedOn w:val="a1"/>
    <w:qFormat/>
  </w:style>
  <w:style w:type="table" w:customStyle="1" w:styleId="GridTable5DarkAccent3">
    <w:name w:val="Grid Table 5 Dark Accent 3"/>
    <w:basedOn w:val="a2"/>
    <w:uiPriority w:val="50"/>
    <w:qFormat/>
    <w:pPr>
      <w:spacing w:after="0" w:line="240" w:lineRule="auto"/>
    </w:pPr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microsoft.com/office/2007/relationships/stylesWithEffects" Target="stylesWithEffects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hina-bridg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902CBC60-284B-4E91-B5E7-9516169467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902</Words>
  <Characters>5146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>Лю Вей Тао</Manager>
  <Company>Китайско-Российский Золотой Мост</Company>
  <LinksUpToDate>false</LinksUpToDate>
  <CharactersWithSpaces>6036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Линия для производства крахмала и глютена из пшеницы</dc:title>
  <dc:subject>Линия производства крахмала</dc:subject>
  <cp:keywords>линия глютена; линия крахмала</cp:keywords>
  <dcterms:created xsi:type="dcterms:W3CDTF">2017-11-10T15:47:00Z</dcterms:created>
  <dcterms:modified xsi:type="dcterms:W3CDTF">2017-11-10T15:47:00Z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2052-10.1.0.6156</vt:lpwstr>
  </property>
</Properties>
</file>